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37" w:rsidRDefault="005D2AB0">
      <w:pPr>
        <w:pStyle w:val="Domylnie"/>
        <w:keepNext/>
        <w:widowControl w:val="0"/>
        <w:tabs>
          <w:tab w:val="left" w:pos="0"/>
        </w:tabs>
        <w:jc w:val="right"/>
      </w:pPr>
      <w:r>
        <w:rPr>
          <w:rFonts w:ascii="Times New Roman" w:hAnsi="Times New Roman"/>
          <w:bCs/>
          <w:lang w:eastAsia="ar-SA"/>
        </w:rPr>
        <w:t>Załącznik 7</w:t>
      </w:r>
      <w:r>
        <w:rPr>
          <w:rFonts w:ascii="Times New Roman" w:hAnsi="Times New Roman"/>
          <w:bCs/>
          <w:lang w:eastAsia="ar-SA"/>
        </w:rPr>
        <w:t xml:space="preserve"> do SIWZ – zestawienie robót</w:t>
      </w:r>
    </w:p>
    <w:p w:rsidR="00682F37" w:rsidRDefault="005D2AB0">
      <w:pPr>
        <w:pStyle w:val="Domylnie"/>
        <w:widowControl w:val="0"/>
        <w:tabs>
          <w:tab w:val="left" w:pos="0"/>
        </w:tabs>
        <w:jc w:val="right"/>
      </w:pPr>
      <w:r>
        <w:rPr>
          <w:rFonts w:ascii="Times New Roman" w:eastAsia="Arial-BoldMT" w:hAnsi="Times New Roman" w:cs="Arial-BoldMT"/>
          <w:lang w:eastAsia="zh-CN"/>
        </w:rPr>
        <w:t>Numer zamówienia: ZPI-3700-3/18</w:t>
      </w:r>
      <w:bookmarkStart w:id="0" w:name="_GoBack"/>
      <w:bookmarkEnd w:id="0"/>
    </w:p>
    <w:p w:rsidR="00682F37" w:rsidRDefault="00682F37">
      <w:pPr>
        <w:pStyle w:val="Style1"/>
        <w:widowControl/>
        <w:tabs>
          <w:tab w:val="left" w:leader="dot" w:pos="5458"/>
        </w:tabs>
        <w:spacing w:before="43"/>
        <w:jc w:val="center"/>
      </w:pPr>
    </w:p>
    <w:p w:rsidR="00682F37" w:rsidRDefault="00682F37">
      <w:pPr>
        <w:pStyle w:val="Style1"/>
        <w:widowControl/>
        <w:tabs>
          <w:tab w:val="left" w:pos="142"/>
          <w:tab w:val="left" w:leader="dot" w:pos="5458"/>
        </w:tabs>
        <w:spacing w:before="43"/>
        <w:jc w:val="center"/>
      </w:pPr>
    </w:p>
    <w:p w:rsidR="00682F37" w:rsidRDefault="005D2AB0">
      <w:pPr>
        <w:pStyle w:val="WW-Tekstpodstawowy2"/>
        <w:tabs>
          <w:tab w:val="left" w:pos="8706"/>
        </w:tabs>
        <w:spacing w:after="0" w:line="276" w:lineRule="auto"/>
      </w:pPr>
      <w:r>
        <w:rPr>
          <w:rFonts w:ascii="Times New Roman" w:hAnsi="Times New Roman"/>
          <w:b w:val="0"/>
          <w:bCs/>
          <w:sz w:val="24"/>
          <w:szCs w:val="24"/>
          <w:lang w:val="pl-PL" w:bidi="pl-PL"/>
        </w:rPr>
        <w:t xml:space="preserve">Przedmiotem zamówienia jest </w:t>
      </w:r>
      <w:r>
        <w:rPr>
          <w:rFonts w:ascii="Times New Roman" w:hAnsi="Times New Roman"/>
          <w:bCs/>
          <w:sz w:val="24"/>
          <w:szCs w:val="24"/>
          <w:lang w:val="pl-PL" w:bidi="pl-PL"/>
        </w:rPr>
        <w:t>wykonanie robót budowlanych stanu surowego zamkniętego</w:t>
      </w:r>
      <w:r>
        <w:rPr>
          <w:rFonts w:ascii="Times New Roman" w:hAnsi="Times New Roman"/>
          <w:b w:val="0"/>
          <w:bCs/>
          <w:sz w:val="24"/>
          <w:szCs w:val="24"/>
          <w:lang w:val="pl-PL" w:bidi="pl-PL"/>
        </w:rPr>
        <w:t xml:space="preserve"> w  ramach projektu p.n. </w:t>
      </w:r>
      <w:r>
        <w:rPr>
          <w:rFonts w:ascii="Times New Roman" w:hAnsi="Times New Roman"/>
          <w:b w:val="0"/>
          <w:i/>
          <w:sz w:val="24"/>
          <w:szCs w:val="24"/>
        </w:rPr>
        <w:t xml:space="preserve">Przebudowa budnku Sceny Malarnia Teatru </w:t>
      </w:r>
      <w:r>
        <w:rPr>
          <w:rFonts w:ascii="Times New Roman" w:hAnsi="Times New Roman"/>
          <w:b w:val="0"/>
          <w:i/>
          <w:sz w:val="24"/>
          <w:szCs w:val="24"/>
        </w:rPr>
        <w:t>Wybrzeże w Gdańsku – etap  I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682F37" w:rsidRDefault="00682F37">
      <w:pPr>
        <w:pStyle w:val="WW-Tekstpodstawowy2"/>
        <w:tabs>
          <w:tab w:val="left" w:pos="8706"/>
        </w:tabs>
        <w:spacing w:after="0" w:line="276" w:lineRule="auto"/>
      </w:pPr>
    </w:p>
    <w:p w:rsidR="00682F37" w:rsidRDefault="005D2AB0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</w:pPr>
      <w:r>
        <w:rPr>
          <w:rFonts w:ascii="Times New Roman" w:hAnsi="Times New Roman"/>
          <w:lang w:eastAsia="ar-SA"/>
        </w:rPr>
        <w:t>Zakres robót:</w:t>
      </w:r>
    </w:p>
    <w:p w:rsidR="00682F37" w:rsidRDefault="005D2AB0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</w:pPr>
      <w:r>
        <w:rPr>
          <w:rFonts w:ascii="Times New Roman" w:hAnsi="Times New Roman"/>
          <w:lang w:eastAsia="ar-SA"/>
        </w:rPr>
        <w:t>wykonanie robót budowlanych zawartych w następujących punktach przedmiarów dotyczących budynku MALARNIA.</w:t>
      </w:r>
    </w:p>
    <w:p w:rsidR="00682F37" w:rsidRDefault="00682F37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</w:pPr>
    </w:p>
    <w:p w:rsidR="00682F37" w:rsidRDefault="00682F37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</w:pPr>
    </w:p>
    <w:p w:rsidR="00682F37" w:rsidRDefault="005D2AB0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</w:pPr>
      <w:r>
        <w:rPr>
          <w:rFonts w:ascii="Times New Roman" w:hAnsi="Times New Roman"/>
          <w:lang w:eastAsia="ar-SA"/>
        </w:rPr>
        <w:t>1. Projekt wykonawczy branży architektonicznej i konstrukcyjnej, część III – BUDYNEK SCENY MALARNIA: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</w:t>
      </w:r>
      <w:r>
        <w:rPr>
          <w:rFonts w:ascii="Times New Roman" w:hAnsi="Times New Roman"/>
          <w:lang w:eastAsia="ar-SA"/>
        </w:rPr>
        <w:t>. 1</w:t>
      </w:r>
      <w:bookmarkStart w:id="1" w:name="_GoBack1"/>
      <w:bookmarkEnd w:id="1"/>
      <w:r>
        <w:rPr>
          <w:rFonts w:ascii="Times New Roman" w:hAnsi="Times New Roman"/>
          <w:lang w:eastAsia="ar-SA"/>
        </w:rPr>
        <w:t xml:space="preserve"> Roboty przygotowawcze,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2 Roboty rozbiórkowe,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3 Konstrukcja,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4 Konstrukcje stalowe,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5 Konstrukcja dachu i pokrycie,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6 Roboty murowe,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7 Ścianki działowe,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9 Stolarka,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10 Ślusarka,</w:t>
      </w:r>
    </w:p>
    <w:p w:rsidR="00682F37" w:rsidRDefault="005D2AB0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r>
        <w:rPr>
          <w:rFonts w:ascii="Times New Roman" w:hAnsi="Times New Roman"/>
          <w:lang w:eastAsia="ar-SA"/>
        </w:rPr>
        <w:t>pkt. 13 Elewacja.</w:t>
      </w:r>
    </w:p>
    <w:p w:rsidR="00682F37" w:rsidRDefault="00682F37">
      <w:pPr>
        <w:pStyle w:val="Domylnie"/>
        <w:widowControl w:val="0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2"/>
          <w:tab w:val="center" w:pos="10919"/>
          <w:tab w:val="right" w:pos="15455"/>
        </w:tabs>
        <w:spacing w:line="276" w:lineRule="auto"/>
        <w:ind w:left="709" w:hanging="283"/>
      </w:pPr>
      <w:bookmarkStart w:id="2" w:name="_GoBack2"/>
      <w:bookmarkEnd w:id="2"/>
    </w:p>
    <w:p w:rsidR="00682F37" w:rsidRDefault="00682F37">
      <w:pPr>
        <w:pStyle w:val="Domylnie"/>
        <w:widowControl w:val="0"/>
        <w:tabs>
          <w:tab w:val="left" w:pos="1417"/>
          <w:tab w:val="left" w:pos="2126"/>
          <w:tab w:val="left" w:pos="2836"/>
          <w:tab w:val="center" w:pos="8083"/>
          <w:tab w:val="right" w:pos="12619"/>
        </w:tabs>
        <w:spacing w:line="276" w:lineRule="auto"/>
      </w:pPr>
    </w:p>
    <w:sectPr w:rsidR="00682F37" w:rsidSect="005D2AB0">
      <w:headerReference w:type="default" r:id="rId7"/>
      <w:footerReference w:type="default" r:id="rId8"/>
      <w:pgSz w:w="11906" w:h="16838"/>
      <w:pgMar w:top="1560" w:right="1417" w:bottom="993" w:left="1134" w:header="426" w:footer="5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2AB0">
      <w:pPr>
        <w:spacing w:after="0" w:line="240" w:lineRule="auto"/>
      </w:pPr>
      <w:r>
        <w:separator/>
      </w:r>
    </w:p>
  </w:endnote>
  <w:endnote w:type="continuationSeparator" w:id="0">
    <w:p w:rsidR="00000000" w:rsidRDefault="005D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37" w:rsidRDefault="00682F37">
    <w:pPr>
      <w:pStyle w:val="Domylnie"/>
      <w:widowControl w:val="0"/>
      <w:suppressLineNumbers/>
      <w:tabs>
        <w:tab w:val="center" w:pos="4536"/>
        <w:tab w:val="center" w:pos="4818"/>
        <w:tab w:val="right" w:pos="9072"/>
        <w:tab w:val="right" w:pos="9637"/>
      </w:tabs>
      <w:jc w:val="left"/>
    </w:pPr>
  </w:p>
  <w:p w:rsidR="00682F37" w:rsidRDefault="00682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2AB0">
      <w:pPr>
        <w:spacing w:after="0" w:line="240" w:lineRule="auto"/>
      </w:pPr>
      <w:r>
        <w:separator/>
      </w:r>
    </w:p>
  </w:footnote>
  <w:footnote w:type="continuationSeparator" w:id="0">
    <w:p w:rsidR="00000000" w:rsidRDefault="005D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37" w:rsidRDefault="00682F37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26E"/>
    <w:multiLevelType w:val="multilevel"/>
    <w:tmpl w:val="6B341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6176F64"/>
    <w:multiLevelType w:val="multilevel"/>
    <w:tmpl w:val="57FE4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7"/>
    <w:rsid w:val="005D2AB0"/>
    <w:rsid w:val="006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269D3"/>
  <w15:docId w15:val="{95841ACB-6A0E-4D9E-B056-47FCEFC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customStyle="1" w:styleId="FontStyle25">
    <w:name w:val="Font Style25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Pr>
      <w:rFonts w:ascii="Arial" w:eastAsia="Times New Roman" w:hAnsi="Arial"/>
      <w:lang w:eastAsia="pl-PL"/>
    </w:rPr>
  </w:style>
  <w:style w:type="character" w:customStyle="1" w:styleId="StopkaZnak">
    <w:name w:val="Stopka Znak"/>
    <w:basedOn w:val="Domylnaczcionkaakapitu"/>
    <w:rPr>
      <w:rFonts w:ascii="Arial" w:eastAsia="Times New Roman" w:hAnsi="Arial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200" w:line="276" w:lineRule="auto"/>
    </w:pPr>
    <w:rPr>
      <w:rFonts w:cs="Arial"/>
      <w:b/>
      <w:bCs/>
      <w:i/>
      <w:iCs/>
      <w:color w:val="00000A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  <w:style w:type="paragraph" w:styleId="Akapitzlist">
    <w:name w:val="List Paragraph"/>
    <w:basedOn w:val="Domylni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Domylnie"/>
    <w:pPr>
      <w:widowControl w:val="0"/>
      <w:spacing w:line="281" w:lineRule="exact"/>
    </w:pPr>
    <w:rPr>
      <w:rFonts w:ascii="Arial Black" w:hAnsi="Arial Black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customStyle="1" w:styleId="Style4">
    <w:name w:val="Style4"/>
    <w:basedOn w:val="Domylnie"/>
    <w:pPr>
      <w:widowControl w:val="0"/>
      <w:spacing w:line="254" w:lineRule="exact"/>
      <w:ind w:firstLine="178"/>
    </w:pPr>
    <w:rPr>
      <w:rFonts w:ascii="Times New Roman" w:hAnsi="Times New Roman"/>
      <w:lang w:eastAsia="zh-CN"/>
    </w:rPr>
  </w:style>
  <w:style w:type="paragraph" w:customStyle="1" w:styleId="Style14">
    <w:name w:val="Style14"/>
    <w:basedOn w:val="Domylnie"/>
    <w:pPr>
      <w:widowControl w:val="0"/>
      <w:spacing w:line="254" w:lineRule="exact"/>
      <w:ind w:hanging="346"/>
    </w:pPr>
    <w:rPr>
      <w:rFonts w:ascii="Times New Roman" w:hAnsi="Times New Roman"/>
      <w:lang w:eastAsia="zh-CN"/>
    </w:rPr>
  </w:style>
  <w:style w:type="paragraph" w:customStyle="1" w:styleId="Style1">
    <w:name w:val="Style1"/>
    <w:basedOn w:val="Domylnie"/>
    <w:pPr>
      <w:widowControl w:val="0"/>
      <w:spacing w:line="230" w:lineRule="exact"/>
      <w:jc w:val="right"/>
    </w:pPr>
    <w:rPr>
      <w:rFonts w:ascii="Times New Roman" w:hAnsi="Times New Roman"/>
      <w:lang w:eastAsia="ar-SA"/>
    </w:rPr>
  </w:style>
  <w:style w:type="paragraph" w:customStyle="1" w:styleId="Style2">
    <w:name w:val="Style2"/>
    <w:basedOn w:val="Domylnie"/>
    <w:pPr>
      <w:widowControl w:val="0"/>
      <w:spacing w:line="250" w:lineRule="exact"/>
      <w:ind w:firstLine="110"/>
      <w:jc w:val="left"/>
    </w:pPr>
    <w:rPr>
      <w:rFonts w:ascii="Times New Roman" w:hAnsi="Times New Roman"/>
      <w:lang w:eastAsia="ar-SA"/>
    </w:rPr>
  </w:style>
  <w:style w:type="paragraph" w:customStyle="1" w:styleId="Style3">
    <w:name w:val="Style3"/>
    <w:basedOn w:val="Domylnie"/>
    <w:pPr>
      <w:widowControl w:val="0"/>
      <w:spacing w:line="252" w:lineRule="exact"/>
      <w:jc w:val="center"/>
    </w:pPr>
    <w:rPr>
      <w:rFonts w:ascii="Times New Roman" w:hAnsi="Times New Roman"/>
      <w:lang w:eastAsia="ar-SA"/>
    </w:rPr>
  </w:style>
  <w:style w:type="paragraph" w:customStyle="1" w:styleId="Style11">
    <w:name w:val="Style11"/>
    <w:basedOn w:val="Domylnie"/>
    <w:pPr>
      <w:widowControl w:val="0"/>
    </w:pPr>
    <w:rPr>
      <w:rFonts w:ascii="Times New Roman" w:hAnsi="Times New Roman"/>
      <w:lang w:eastAsia="ar-SA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Domylnie"/>
    <w:pPr>
      <w:spacing w:after="200" w:line="120" w:lineRule="atLeast"/>
    </w:pPr>
    <w:rPr>
      <w:b/>
      <w:color w:val="00000A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Pawel Jakubowicz</cp:lastModifiedBy>
  <cp:revision>2</cp:revision>
  <cp:lastPrinted>2016-11-23T09:39:00Z</cp:lastPrinted>
  <dcterms:created xsi:type="dcterms:W3CDTF">2018-03-06T09:39:00Z</dcterms:created>
  <dcterms:modified xsi:type="dcterms:W3CDTF">2018-03-06T09:39:00Z</dcterms:modified>
</cp:coreProperties>
</file>