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31" w:rsidRPr="006A0ADB" w:rsidRDefault="00E8576C">
      <w:pPr>
        <w:pStyle w:val="Standard"/>
        <w:jc w:val="center"/>
        <w:rPr>
          <w:b/>
          <w:bCs/>
          <w:sz w:val="21"/>
          <w:szCs w:val="21"/>
        </w:rPr>
      </w:pPr>
      <w:r w:rsidRPr="006A0ADB">
        <w:rPr>
          <w:b/>
          <w:bCs/>
          <w:sz w:val="21"/>
          <w:szCs w:val="21"/>
        </w:rPr>
        <w:t>UMOWA NAJMU</w:t>
      </w:r>
    </w:p>
    <w:p w:rsidR="00E11431" w:rsidRPr="006A0ADB" w:rsidRDefault="00E11431">
      <w:pPr>
        <w:pStyle w:val="Standard"/>
        <w:jc w:val="center"/>
        <w:rPr>
          <w:sz w:val="21"/>
          <w:szCs w:val="21"/>
        </w:rPr>
      </w:pPr>
    </w:p>
    <w:p w:rsidR="00E11431" w:rsidRPr="006A0ADB" w:rsidRDefault="00E8576C">
      <w:pPr>
        <w:pStyle w:val="Standard"/>
        <w:rPr>
          <w:sz w:val="21"/>
          <w:szCs w:val="21"/>
        </w:rPr>
      </w:pPr>
      <w:r w:rsidRPr="006A0ADB">
        <w:rPr>
          <w:sz w:val="21"/>
          <w:szCs w:val="21"/>
        </w:rPr>
        <w:t>zawarta w Gdańsku w dniu</w:t>
      </w:r>
      <w:r w:rsidR="0041481B" w:rsidRPr="006A0ADB">
        <w:rPr>
          <w:sz w:val="21"/>
          <w:szCs w:val="21"/>
        </w:rPr>
        <w:t xml:space="preserve"> </w:t>
      </w:r>
      <w:r w:rsidR="00D1300C" w:rsidRPr="006A0ADB">
        <w:rPr>
          <w:sz w:val="21"/>
          <w:szCs w:val="21"/>
        </w:rPr>
        <w:t>………………………..</w:t>
      </w:r>
      <w:r w:rsidR="0041481B" w:rsidRPr="006A0ADB">
        <w:rPr>
          <w:sz w:val="21"/>
          <w:szCs w:val="21"/>
        </w:rPr>
        <w:t xml:space="preserve"> roku </w:t>
      </w:r>
      <w:r w:rsidRPr="006A0ADB">
        <w:rPr>
          <w:sz w:val="21"/>
          <w:szCs w:val="21"/>
        </w:rPr>
        <w:t xml:space="preserve"> pomiędzy:</w:t>
      </w:r>
    </w:p>
    <w:p w:rsidR="00E11431" w:rsidRPr="006A0ADB" w:rsidRDefault="00E8576C">
      <w:pPr>
        <w:pStyle w:val="Standard"/>
        <w:rPr>
          <w:sz w:val="21"/>
          <w:szCs w:val="21"/>
        </w:rPr>
      </w:pPr>
      <w:r w:rsidRPr="006A0ADB">
        <w:rPr>
          <w:sz w:val="21"/>
          <w:szCs w:val="21"/>
        </w:rPr>
        <w:t>Teatrem Wybrzeże w Gdańsku przy ul. Św. Ducha 2,</w:t>
      </w:r>
      <w:r w:rsidRPr="006A0ADB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 </w:t>
      </w:r>
      <w:r w:rsidRPr="006A0ADB">
        <w:rPr>
          <w:sz w:val="21"/>
          <w:szCs w:val="21"/>
        </w:rPr>
        <w:t>NIP 583-000-76-14, wpisanym do Rejestru Instytucji Kultury prowadzonego przez Województwo Pomorskie pod numerem RIK: woj.pom. 10/99/2007</w:t>
      </w:r>
    </w:p>
    <w:p w:rsidR="00E11431" w:rsidRPr="006A0ADB" w:rsidRDefault="00E8576C">
      <w:pPr>
        <w:pStyle w:val="Standard"/>
        <w:rPr>
          <w:sz w:val="21"/>
          <w:szCs w:val="21"/>
        </w:rPr>
      </w:pPr>
      <w:r w:rsidRPr="006A0ADB">
        <w:rPr>
          <w:sz w:val="21"/>
          <w:szCs w:val="21"/>
        </w:rPr>
        <w:t>reprezentowanym przez:</w:t>
      </w:r>
    </w:p>
    <w:p w:rsidR="00E11431" w:rsidRPr="006A0ADB" w:rsidRDefault="0041481B">
      <w:pPr>
        <w:pStyle w:val="Standard"/>
        <w:rPr>
          <w:sz w:val="21"/>
          <w:szCs w:val="21"/>
        </w:rPr>
      </w:pPr>
      <w:r w:rsidRPr="006A0ADB">
        <w:rPr>
          <w:sz w:val="21"/>
          <w:szCs w:val="21"/>
        </w:rPr>
        <w:t xml:space="preserve">Adama Orzechowskiego – Dyrektora Naczelnego i Artystycznego </w:t>
      </w:r>
    </w:p>
    <w:p w:rsidR="00E11431" w:rsidRPr="006A0ADB" w:rsidRDefault="00E8576C">
      <w:pPr>
        <w:pStyle w:val="Standard"/>
        <w:rPr>
          <w:sz w:val="21"/>
          <w:szCs w:val="21"/>
        </w:rPr>
      </w:pPr>
      <w:r w:rsidRPr="006A0ADB">
        <w:rPr>
          <w:sz w:val="21"/>
          <w:szCs w:val="21"/>
        </w:rPr>
        <w:t>zwanym dalej Wynajmującym,</w:t>
      </w:r>
    </w:p>
    <w:p w:rsidR="00E11431" w:rsidRPr="006A0ADB" w:rsidRDefault="00E8576C">
      <w:pPr>
        <w:pStyle w:val="Standard"/>
        <w:rPr>
          <w:sz w:val="21"/>
          <w:szCs w:val="21"/>
        </w:rPr>
      </w:pPr>
      <w:r w:rsidRPr="006A0ADB">
        <w:rPr>
          <w:sz w:val="21"/>
          <w:szCs w:val="21"/>
        </w:rPr>
        <w:t xml:space="preserve">a </w:t>
      </w:r>
      <w:r w:rsidR="00D1300C" w:rsidRPr="006A0ADB">
        <w:rPr>
          <w:sz w:val="21"/>
          <w:szCs w:val="21"/>
        </w:rPr>
        <w:t>…………………………..</w:t>
      </w:r>
      <w:r w:rsidR="0041481B" w:rsidRPr="006A0ADB">
        <w:rPr>
          <w:sz w:val="21"/>
          <w:szCs w:val="21"/>
        </w:rPr>
        <w:t xml:space="preserve"> ,</w:t>
      </w:r>
      <w:r w:rsidRPr="006A0ADB">
        <w:rPr>
          <w:rFonts w:cs="Arial"/>
          <w:sz w:val="21"/>
          <w:szCs w:val="21"/>
        </w:rPr>
        <w:t xml:space="preserve"> zamieszkałym </w:t>
      </w:r>
      <w:r w:rsidR="00D1300C" w:rsidRPr="006A0ADB">
        <w:rPr>
          <w:rFonts w:cs="Arial"/>
          <w:sz w:val="21"/>
          <w:szCs w:val="21"/>
        </w:rPr>
        <w:t>……………..</w:t>
      </w:r>
      <w:r w:rsidR="0041481B" w:rsidRPr="006A0ADB">
        <w:rPr>
          <w:rFonts w:cs="Arial"/>
          <w:sz w:val="21"/>
          <w:szCs w:val="21"/>
        </w:rPr>
        <w:t xml:space="preserve"> przy ulicy </w:t>
      </w:r>
      <w:r w:rsidR="00D1300C" w:rsidRPr="006A0ADB">
        <w:rPr>
          <w:rFonts w:cs="Arial"/>
          <w:sz w:val="21"/>
          <w:szCs w:val="21"/>
        </w:rPr>
        <w:t>…………………..</w:t>
      </w:r>
      <w:r w:rsidRPr="006A0ADB">
        <w:rPr>
          <w:rFonts w:cs="Arial"/>
          <w:sz w:val="21"/>
          <w:szCs w:val="21"/>
        </w:rPr>
        <w:t xml:space="preserve">,  prowadzącym działalność gospodarczą pod nazwą </w:t>
      </w:r>
      <w:r w:rsidR="00D1300C" w:rsidRPr="006A0ADB">
        <w:rPr>
          <w:rFonts w:cs="Arial"/>
          <w:sz w:val="21"/>
          <w:szCs w:val="21"/>
        </w:rPr>
        <w:t>………………..</w:t>
      </w:r>
      <w:r w:rsidR="0041481B" w:rsidRPr="006A0ADB">
        <w:rPr>
          <w:rFonts w:cs="Arial"/>
          <w:sz w:val="21"/>
          <w:szCs w:val="21"/>
        </w:rPr>
        <w:t xml:space="preserve"> </w:t>
      </w:r>
      <w:r w:rsidR="00D1300C" w:rsidRPr="006A0ADB">
        <w:rPr>
          <w:rFonts w:cs="Arial"/>
          <w:sz w:val="21"/>
          <w:szCs w:val="21"/>
        </w:rPr>
        <w:t>.</w:t>
      </w:r>
      <w:r w:rsidRPr="006A0ADB">
        <w:rPr>
          <w:rFonts w:cs="Arial"/>
          <w:sz w:val="21"/>
          <w:szCs w:val="21"/>
        </w:rPr>
        <w:t xml:space="preserve"> z siedzibą w</w:t>
      </w:r>
      <w:r w:rsidR="0041481B" w:rsidRPr="006A0ADB">
        <w:rPr>
          <w:rFonts w:cs="Arial"/>
          <w:sz w:val="21"/>
          <w:szCs w:val="21"/>
        </w:rPr>
        <w:t xml:space="preserve"> </w:t>
      </w:r>
      <w:r w:rsidR="00D1300C" w:rsidRPr="006A0ADB">
        <w:rPr>
          <w:rFonts w:cs="Arial"/>
          <w:sz w:val="21"/>
          <w:szCs w:val="21"/>
        </w:rPr>
        <w:t>………………., przy ulicy</w:t>
      </w:r>
      <w:r w:rsidR="0041481B" w:rsidRPr="006A0ADB">
        <w:rPr>
          <w:rFonts w:cs="Arial"/>
          <w:sz w:val="21"/>
          <w:szCs w:val="21"/>
        </w:rPr>
        <w:t xml:space="preserve"> </w:t>
      </w:r>
      <w:r w:rsidR="00D1300C" w:rsidRPr="006A0ADB">
        <w:rPr>
          <w:rFonts w:cs="Arial"/>
          <w:sz w:val="21"/>
          <w:szCs w:val="21"/>
        </w:rPr>
        <w:t>…………………</w:t>
      </w:r>
      <w:r w:rsidRPr="006A0ADB">
        <w:rPr>
          <w:rFonts w:cs="Arial"/>
          <w:sz w:val="21"/>
          <w:szCs w:val="21"/>
        </w:rPr>
        <w:t>, NIP:</w:t>
      </w:r>
      <w:r w:rsidR="00D1300C" w:rsidRPr="006A0ADB">
        <w:rPr>
          <w:rFonts w:cs="Arial"/>
          <w:sz w:val="21"/>
          <w:szCs w:val="21"/>
        </w:rPr>
        <w:t>……………….REGON:……………..</w:t>
      </w:r>
    </w:p>
    <w:p w:rsidR="00E11431" w:rsidRPr="006A0ADB" w:rsidRDefault="00E8576C">
      <w:pPr>
        <w:pStyle w:val="Standard"/>
        <w:rPr>
          <w:sz w:val="21"/>
          <w:szCs w:val="21"/>
        </w:rPr>
      </w:pPr>
      <w:r w:rsidRPr="006A0ADB">
        <w:rPr>
          <w:sz w:val="21"/>
          <w:szCs w:val="21"/>
        </w:rPr>
        <w:t>zwanym dalej Najemcą.</w:t>
      </w:r>
    </w:p>
    <w:p w:rsidR="00E11431" w:rsidRPr="006A0ADB" w:rsidRDefault="00E11431">
      <w:pPr>
        <w:pStyle w:val="Standard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1</w:t>
      </w:r>
    </w:p>
    <w:p w:rsidR="00E11431" w:rsidRPr="006A0ADB" w:rsidRDefault="00E8576C">
      <w:pPr>
        <w:pStyle w:val="Standard"/>
        <w:numPr>
          <w:ilvl w:val="0"/>
          <w:numId w:val="12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 xml:space="preserve">Wynajmujący oddaje Najemcy do używania </w:t>
      </w:r>
      <w:r w:rsidRPr="006A0ADB">
        <w:rPr>
          <w:sz w:val="21"/>
          <w:szCs w:val="21"/>
          <w:shd w:val="clear" w:color="auto" w:fill="FFFFFF"/>
        </w:rPr>
        <w:t>17,71 m</w:t>
      </w:r>
      <w:r w:rsidRPr="006A0ADB">
        <w:rPr>
          <w:rFonts w:cs="Times New Roman"/>
          <w:sz w:val="21"/>
          <w:szCs w:val="21"/>
          <w:shd w:val="clear" w:color="auto" w:fill="FFFFFF"/>
        </w:rPr>
        <w:t>²</w:t>
      </w:r>
      <w:r w:rsidRPr="006A0ADB">
        <w:rPr>
          <w:sz w:val="21"/>
          <w:szCs w:val="21"/>
        </w:rPr>
        <w:t xml:space="preserve"> powierzchni w obiekcie Wynajmującego w Sopocie przy ul. Bohaterów Monte Cassino 30, wraz z wyposażeniem określonym w § 3 ust. 2.</w:t>
      </w:r>
    </w:p>
    <w:p w:rsidR="00E11431" w:rsidRPr="006A0ADB" w:rsidRDefault="00E8576C">
      <w:pPr>
        <w:pStyle w:val="Standard"/>
        <w:numPr>
          <w:ilvl w:val="0"/>
          <w:numId w:val="1"/>
        </w:numPr>
        <w:ind w:left="426" w:hanging="426"/>
        <w:rPr>
          <w:sz w:val="21"/>
          <w:szCs w:val="21"/>
        </w:rPr>
      </w:pPr>
      <w:r w:rsidRPr="006A0ADB">
        <w:rPr>
          <w:sz w:val="21"/>
          <w:szCs w:val="21"/>
        </w:rPr>
        <w:t>Granice wynajmowanej powierzchni zaznaczone są na mapce/planie stanowiącym załącznik  nr 1 do nin. umowy.</w:t>
      </w:r>
    </w:p>
    <w:p w:rsidR="00E11431" w:rsidRPr="006A0ADB" w:rsidRDefault="00E11431">
      <w:pPr>
        <w:pStyle w:val="Standard"/>
        <w:jc w:val="center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2</w:t>
      </w:r>
    </w:p>
    <w:p w:rsidR="00E11431" w:rsidRPr="006A0ADB" w:rsidRDefault="00E8576C">
      <w:pPr>
        <w:pStyle w:val="Standard"/>
        <w:numPr>
          <w:ilvl w:val="0"/>
          <w:numId w:val="13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Wynajmowana powierzchnia wykorzystywana będzie przez Najemcę na prowadzenie na niej kawiarni:</w:t>
      </w:r>
    </w:p>
    <w:p w:rsidR="00E11431" w:rsidRPr="006A0ADB" w:rsidRDefault="00E8576C">
      <w:pPr>
        <w:pStyle w:val="Standard"/>
        <w:numPr>
          <w:ilvl w:val="1"/>
          <w:numId w:val="13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 dniach wystawiania przez Wynajmującego spektakli (poza premierami), przy czym sprzedaż prowadzona będzie wyłącznie dla widzów Wynajmującego,</w:t>
      </w:r>
    </w:p>
    <w:p w:rsidR="00E11431" w:rsidRPr="006A0ADB" w:rsidRDefault="00E8576C">
      <w:pPr>
        <w:pStyle w:val="Standard"/>
        <w:numPr>
          <w:ilvl w:val="1"/>
          <w:numId w:val="13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 innych terminach wskazanych przez Wynajmującego w trybie wskazanym w § 4 ust. 2 pkt 5), przy czym sprzedaż prowadzona będzie wyłącznie dla uczestników wydarzeń o których tam mowa.</w:t>
      </w:r>
    </w:p>
    <w:p w:rsidR="00E11431" w:rsidRPr="006A0ADB" w:rsidRDefault="00E8576C">
      <w:pPr>
        <w:pStyle w:val="Standard"/>
        <w:numPr>
          <w:ilvl w:val="0"/>
          <w:numId w:val="13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 kawiarni prowadzona będzie sprzedaż dań deserowych oraz napojów, z zastrzeżeniem ust. 3 i 4.</w:t>
      </w:r>
    </w:p>
    <w:p w:rsidR="00E11431" w:rsidRPr="006A0ADB" w:rsidRDefault="00E8576C">
      <w:pPr>
        <w:pStyle w:val="Standard"/>
        <w:numPr>
          <w:ilvl w:val="0"/>
          <w:numId w:val="13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 kawiarni nie może być prowadzona sprzedaż piwa z beczki.</w:t>
      </w:r>
    </w:p>
    <w:p w:rsidR="00E11431" w:rsidRPr="006A0ADB" w:rsidRDefault="00E8576C">
      <w:pPr>
        <w:pStyle w:val="Standard"/>
        <w:numPr>
          <w:ilvl w:val="0"/>
          <w:numId w:val="13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 kawiarni nie może być prowadzona sprzedaż posiłków wymagających ich przygotowywania na miejscu (np. dań obiadowych, „małej gastronomii” -  frytek, kebabu, zapiekanek, itp.) oraz wydzielających intensywną woń.</w:t>
      </w:r>
    </w:p>
    <w:p w:rsidR="00E11431" w:rsidRPr="006A0ADB" w:rsidRDefault="00E8576C">
      <w:pPr>
        <w:pStyle w:val="Standard"/>
        <w:numPr>
          <w:ilvl w:val="0"/>
          <w:numId w:val="13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Ustawienie w kawiarni urządzeń innych niż określone w § 3 ust. 3 (np. automatów do sprzedaży napojów, snacków, itp.) wymaga pisemnej zgody Wynajmującego oraz zapewnienia przez Najemcę, iż wynajmowana powierzchnia spełniała będzie warunki wyjścia ewakuacyjnego z obiektu.</w:t>
      </w:r>
    </w:p>
    <w:p w:rsidR="00E11431" w:rsidRPr="006A0ADB" w:rsidRDefault="00E11431">
      <w:pPr>
        <w:pStyle w:val="Standard"/>
        <w:jc w:val="center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3</w:t>
      </w:r>
    </w:p>
    <w:p w:rsidR="00E11431" w:rsidRPr="006A0ADB" w:rsidRDefault="00E8576C">
      <w:pPr>
        <w:pStyle w:val="Standard"/>
        <w:numPr>
          <w:ilvl w:val="0"/>
          <w:numId w:val="14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Stan przedmiotu najmu z chwili przekazania go Najemcy udokumentowany jest w formie materiału fotograficznego stanowiącego załącznik nr 2 do nin. umowy.</w:t>
      </w:r>
    </w:p>
    <w:p w:rsidR="00E11431" w:rsidRPr="006A0ADB" w:rsidRDefault="00E8576C">
      <w:pPr>
        <w:pStyle w:val="Standard"/>
        <w:numPr>
          <w:ilvl w:val="0"/>
          <w:numId w:val="2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 wyposażeniu przedmiotu najmu w chwili jego przekazania Najemcy znajdują się:</w:t>
      </w:r>
    </w:p>
    <w:p w:rsidR="00E11431" w:rsidRPr="006A0ADB" w:rsidRDefault="00E8576C">
      <w:pPr>
        <w:pStyle w:val="Standard"/>
        <w:numPr>
          <w:ilvl w:val="1"/>
          <w:numId w:val="2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zabudowa barowa +szafki+ półka szklana+ lustra,</w:t>
      </w:r>
    </w:p>
    <w:p w:rsidR="00E11431" w:rsidRPr="006A0ADB" w:rsidRDefault="00E8576C">
      <w:pPr>
        <w:pStyle w:val="Standard"/>
        <w:numPr>
          <w:ilvl w:val="1"/>
          <w:numId w:val="2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lada+3 szafki,</w:t>
      </w:r>
    </w:p>
    <w:p w:rsidR="00E11431" w:rsidRPr="006A0ADB" w:rsidRDefault="00E8576C">
      <w:pPr>
        <w:pStyle w:val="Standard"/>
        <w:numPr>
          <w:ilvl w:val="1"/>
          <w:numId w:val="2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zlew dwukomorowy +bateria,</w:t>
      </w:r>
    </w:p>
    <w:p w:rsidR="00E11431" w:rsidRPr="006A0ADB" w:rsidRDefault="00E8576C">
      <w:pPr>
        <w:pStyle w:val="Standard"/>
        <w:numPr>
          <w:ilvl w:val="1"/>
          <w:numId w:val="2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zlew +bateria,</w:t>
      </w:r>
    </w:p>
    <w:p w:rsidR="00E11431" w:rsidRPr="006A0ADB" w:rsidRDefault="00E8576C">
      <w:pPr>
        <w:pStyle w:val="Standard"/>
        <w:numPr>
          <w:ilvl w:val="1"/>
          <w:numId w:val="2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roleta zabezpieczająca bar.</w:t>
      </w:r>
    </w:p>
    <w:p w:rsidR="00E11431" w:rsidRPr="006A0ADB" w:rsidRDefault="00E8576C">
      <w:pPr>
        <w:pStyle w:val="Standard"/>
        <w:numPr>
          <w:ilvl w:val="0"/>
          <w:numId w:val="2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Najemca na własny koszt wyposaży przedmiot najmu w urządzenia niezbędne dla prowadzenia w nim kawiarni (np. chłodziarka, zmywarka, kostkarka, sprzęty i urządzenia barowe).</w:t>
      </w:r>
    </w:p>
    <w:p w:rsidR="00E11431" w:rsidRPr="005F4B8A" w:rsidRDefault="00E8576C" w:rsidP="005F4B8A">
      <w:pPr>
        <w:pStyle w:val="Standard"/>
        <w:numPr>
          <w:ilvl w:val="0"/>
          <w:numId w:val="2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Ze względu na charakter działalności prowadzonej przez Wynajmującego w obiekcie o którym mowa w § 1 ust. 1 oraz konieczność spełniania przez kawiarnię odpowiednich dla tej działalności standardów strony ustalają, że bez pisemnej zgody Wynajmującego Najemca nie może dokonywać zmian aranżacji/adaptacji przedmiotu najmu w stosunku do jego stanu z chwili przekazania.</w:t>
      </w:r>
      <w:r w:rsidR="005F4B8A">
        <w:rPr>
          <w:sz w:val="21"/>
          <w:szCs w:val="21"/>
        </w:rPr>
        <w:t xml:space="preserve"> </w:t>
      </w:r>
      <w:r w:rsidR="006D7B33">
        <w:rPr>
          <w:sz w:val="21"/>
          <w:szCs w:val="21"/>
        </w:rPr>
        <w:t>Zmiany</w:t>
      </w:r>
      <w:r w:rsidRPr="005F4B8A">
        <w:rPr>
          <w:sz w:val="21"/>
          <w:szCs w:val="21"/>
        </w:rPr>
        <w:t xml:space="preserve"> których dokonywanie jest zabronione bez zgody Wynajmującego dotyczą również zwiększania liczby stolików/krzeseł/foteli.</w:t>
      </w:r>
    </w:p>
    <w:p w:rsidR="00E11431" w:rsidRPr="006A0ADB" w:rsidRDefault="00E11431">
      <w:pPr>
        <w:pStyle w:val="Standard"/>
        <w:jc w:val="center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4</w:t>
      </w:r>
    </w:p>
    <w:p w:rsidR="00E11431" w:rsidRPr="006A0ADB" w:rsidRDefault="00E8576C">
      <w:pPr>
        <w:pStyle w:val="Standard"/>
        <w:numPr>
          <w:ilvl w:val="0"/>
          <w:numId w:val="1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  <w:shd w:val="clear" w:color="auto" w:fill="FFFFFF"/>
        </w:rPr>
        <w:t>Rozpoczęcie świadczenia przez Najemcę usług gastronomicznych w kawiarni nastąpi nie później niż w dniu</w:t>
      </w:r>
      <w:r w:rsidRPr="006A0ADB">
        <w:rPr>
          <w:i/>
          <w:iCs/>
          <w:sz w:val="21"/>
          <w:szCs w:val="21"/>
          <w:shd w:val="clear" w:color="auto" w:fill="FFFFFF"/>
        </w:rPr>
        <w:t xml:space="preserve"> </w:t>
      </w:r>
      <w:r w:rsidR="00D1300C" w:rsidRPr="006A0ADB">
        <w:rPr>
          <w:sz w:val="21"/>
          <w:szCs w:val="21"/>
          <w:shd w:val="clear" w:color="auto" w:fill="FFFFFF"/>
        </w:rPr>
        <w:t>……………………</w:t>
      </w:r>
      <w:r w:rsidRPr="006A0ADB">
        <w:rPr>
          <w:sz w:val="21"/>
          <w:szCs w:val="21"/>
          <w:shd w:val="clear" w:color="auto" w:fill="FFFFFF"/>
        </w:rPr>
        <w:t>.</w:t>
      </w:r>
    </w:p>
    <w:p w:rsidR="00E11431" w:rsidRPr="006A0ADB" w:rsidRDefault="00E8576C">
      <w:pPr>
        <w:pStyle w:val="Standard"/>
        <w:numPr>
          <w:ilvl w:val="0"/>
          <w:numId w:val="1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Strony ustalają następujące zasady korzystania przez Najemcę z przedmiotu najmu:</w:t>
      </w:r>
    </w:p>
    <w:p w:rsidR="00E11431" w:rsidRPr="006A0ADB" w:rsidRDefault="00E8576C">
      <w:pPr>
        <w:pStyle w:val="Standard"/>
        <w:numPr>
          <w:ilvl w:val="1"/>
          <w:numId w:val="15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 xml:space="preserve">Najemca zobowiązany jest prowadzić w kawiarni sprzedaż na rzecz widzów Wynajmującego zawsze </w:t>
      </w:r>
      <w:r w:rsidRPr="006A0ADB">
        <w:rPr>
          <w:sz w:val="21"/>
          <w:szCs w:val="21"/>
          <w:shd w:val="clear" w:color="auto" w:fill="FFFFFF"/>
        </w:rPr>
        <w:t>w dniach, w których w obiekcie w którym znajduje się przedmiot najmu wystawiane będą spektakle teatralne, z zastrzeżeniem pkt 2),</w:t>
      </w:r>
    </w:p>
    <w:p w:rsidR="00E11431" w:rsidRPr="006A0ADB" w:rsidRDefault="00E8576C">
      <w:pPr>
        <w:pStyle w:val="Standard"/>
        <w:numPr>
          <w:ilvl w:val="1"/>
          <w:numId w:val="15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  <w:shd w:val="clear" w:color="auto" w:fill="FFFFFF"/>
        </w:rPr>
        <w:t>N</w:t>
      </w:r>
      <w:r w:rsidRPr="006A0ADB">
        <w:rPr>
          <w:sz w:val="21"/>
          <w:szCs w:val="21"/>
        </w:rPr>
        <w:t xml:space="preserve">ajemca nie może prowadzić sprzedaży w kawiarni w dniach wystawiania premierowego spektaklu; zobowiązany jest jednak prowadzić sprzedaż w wypadku wcześniejszego zgłoszenia takiej potrzeby przez </w:t>
      </w:r>
      <w:r w:rsidRPr="006A0ADB">
        <w:rPr>
          <w:sz w:val="21"/>
          <w:szCs w:val="21"/>
        </w:rPr>
        <w:lastRenderedPageBreak/>
        <w:t xml:space="preserve">Wynajmującego </w:t>
      </w:r>
      <w:r w:rsidRPr="006A0ADB">
        <w:rPr>
          <w:sz w:val="21"/>
          <w:szCs w:val="21"/>
          <w:shd w:val="clear" w:color="auto" w:fill="FFFFFF"/>
        </w:rPr>
        <w:t>(dopuszczalna forma email na adres wskazany w § 5 ust. 2)</w:t>
      </w:r>
      <w:r w:rsidRPr="006A0ADB">
        <w:rPr>
          <w:sz w:val="21"/>
          <w:szCs w:val="21"/>
        </w:rPr>
        <w:t xml:space="preserve"> ,</w:t>
      </w:r>
    </w:p>
    <w:p w:rsidR="00E11431" w:rsidRPr="006A0ADB" w:rsidRDefault="00E8576C">
      <w:pPr>
        <w:pStyle w:val="Standard"/>
        <w:numPr>
          <w:ilvl w:val="1"/>
          <w:numId w:val="15"/>
        </w:numPr>
        <w:ind w:left="709" w:hanging="283"/>
        <w:jc w:val="both"/>
        <w:rPr>
          <w:sz w:val="21"/>
          <w:szCs w:val="21"/>
        </w:rPr>
      </w:pPr>
      <w:r w:rsidRPr="006A0ADB">
        <w:rPr>
          <w:rStyle w:val="Domylnaczcionkaakapitu1"/>
          <w:color w:val="000000"/>
          <w:sz w:val="21"/>
          <w:szCs w:val="21"/>
          <w:shd w:val="clear" w:color="auto" w:fill="FFFFFF"/>
        </w:rPr>
        <w:t>otwarcie kawiarni następowało będzie każdorazowo na 1 godzinę przed wystawieniem spektaklu, a sprzedaż trwała będzie do ostatniego gościa, nie później jednak niż 4 godziny po zakończeniu spektaklu,</w:t>
      </w:r>
    </w:p>
    <w:p w:rsidR="00E11431" w:rsidRPr="006A0ADB" w:rsidRDefault="00E8576C">
      <w:pPr>
        <w:pStyle w:val="Standard"/>
        <w:numPr>
          <w:ilvl w:val="1"/>
          <w:numId w:val="15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  <w:shd w:val="clear" w:color="auto" w:fill="FFFFFF"/>
        </w:rPr>
        <w:t>bez wcześniejszej pisemnej zgody Wynajmującego Najemca nie może prowadzić w kawiarni sprzedaży na rzecz osób innych niż widzowie Teatru, organizować imprez/spotkań zamkniętych dla innych osób, oraz prowadzić innej niż umówiona działalności i w innych terminach,</w:t>
      </w:r>
    </w:p>
    <w:p w:rsidR="00E11431" w:rsidRPr="006A0ADB" w:rsidRDefault="00E8576C">
      <w:pPr>
        <w:pStyle w:val="Standard"/>
        <w:numPr>
          <w:ilvl w:val="1"/>
          <w:numId w:val="15"/>
        </w:numPr>
        <w:ind w:left="709" w:hanging="283"/>
        <w:jc w:val="both"/>
        <w:rPr>
          <w:sz w:val="21"/>
          <w:szCs w:val="21"/>
        </w:rPr>
      </w:pPr>
      <w:r w:rsidRPr="006A0ADB">
        <w:rPr>
          <w:sz w:val="21"/>
          <w:szCs w:val="21"/>
          <w:shd w:val="clear" w:color="auto" w:fill="FFFFFF"/>
        </w:rPr>
        <w:t>w wypadku zgłoszenia przez Wynajmującego takiej potrzeby (dopuszczalna forma email na adres wskazany w § 5 ust. 2), Najemca zobowiązany jest prowadzić w kawiarni sprzedaż również na potrzeby uczestników wydarzeń innych niż spektakle, organizowanych w obiekcie w którym znajduje się przedmiot najmu.</w:t>
      </w:r>
    </w:p>
    <w:p w:rsidR="00E11431" w:rsidRPr="006A0ADB" w:rsidRDefault="00E8576C">
      <w:pPr>
        <w:pStyle w:val="Standard"/>
        <w:numPr>
          <w:ilvl w:val="0"/>
          <w:numId w:val="1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Wynajmujący zastrzega sobie prawo wynajęcia obiektu w którym znajduje się przedmiot najmu lub jego części na potrz</w:t>
      </w:r>
      <w:r w:rsidRPr="006A0ADB">
        <w:rPr>
          <w:sz w:val="21"/>
          <w:szCs w:val="21"/>
          <w:shd w:val="clear" w:color="auto" w:fill="FFFFFF"/>
        </w:rPr>
        <w:t>eby imprezy organizowanej przez podmiot trzeci. W takiej sytuacji Najemca uprzedzony o tym z nie mniej niż 5-dniowym wyprzedzeniem (dopuszczalna forma email na adres wskazany w § 5 ust. 2) nie będzie w tym terminie w żaden sposób korzystał z przedmiotu najmu i nie przysługują mu w związku z tym jakiekolwiek roszczenia.</w:t>
      </w:r>
    </w:p>
    <w:p w:rsidR="00E11431" w:rsidRPr="006A0ADB" w:rsidRDefault="00E8576C">
      <w:pPr>
        <w:pStyle w:val="Standard"/>
        <w:numPr>
          <w:ilvl w:val="0"/>
          <w:numId w:val="1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  <w:shd w:val="clear" w:color="auto" w:fill="FFFFFF"/>
        </w:rPr>
        <w:t>W terminach w których Najemca zobowiązany jest prowadzić sprzedaż w kawiarni będzie to czynił w sposób umożliwiający pełne korzystanie z kawiarni zainteresowanym osobom.</w:t>
      </w:r>
    </w:p>
    <w:p w:rsidR="00E11431" w:rsidRPr="006A0ADB" w:rsidRDefault="00E8576C">
      <w:pPr>
        <w:pStyle w:val="Standard"/>
        <w:numPr>
          <w:ilvl w:val="0"/>
          <w:numId w:val="1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  <w:shd w:val="clear" w:color="auto" w:fill="FFFFFF"/>
        </w:rPr>
        <w:t>Najemca nie ma prawa wstrzymać/zawiesić sprzedaży w kawiarni w terminach w których zobowiązany jest ją prowadzić zgodnie z ust. 2 pkt 1), 2) i 5).</w:t>
      </w:r>
    </w:p>
    <w:p w:rsidR="002C2470" w:rsidRPr="006A0ADB" w:rsidRDefault="002C2470" w:rsidP="002C2470">
      <w:pPr>
        <w:pStyle w:val="Standard"/>
        <w:numPr>
          <w:ilvl w:val="0"/>
          <w:numId w:val="15"/>
        </w:numPr>
        <w:ind w:left="426" w:hanging="426"/>
        <w:jc w:val="both"/>
        <w:rPr>
          <w:sz w:val="21"/>
          <w:szCs w:val="21"/>
          <w:shd w:val="clear" w:color="auto" w:fill="FFFFFF"/>
        </w:rPr>
      </w:pPr>
      <w:r w:rsidRPr="006A0ADB">
        <w:rPr>
          <w:sz w:val="21"/>
          <w:szCs w:val="21"/>
          <w:shd w:val="clear" w:color="auto" w:fill="FFFFFF"/>
        </w:rPr>
        <w:t xml:space="preserve">Najemca zobowiązany jest prowadzić działalność gastronomiczną w przedmiocie najmu </w:t>
      </w:r>
      <w:r w:rsidRPr="006A0ADB">
        <w:rPr>
          <w:sz w:val="21"/>
          <w:szCs w:val="21"/>
        </w:rPr>
        <w:t>w sposób niekolidujący ze statutową działalnością Teatru Wybrzeże.</w:t>
      </w:r>
    </w:p>
    <w:p w:rsidR="00E11431" w:rsidRPr="006A0ADB" w:rsidRDefault="00E11431">
      <w:pPr>
        <w:pStyle w:val="Standard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5</w:t>
      </w:r>
    </w:p>
    <w:p w:rsidR="00E11431" w:rsidRPr="006A0ADB" w:rsidRDefault="00E8576C">
      <w:pPr>
        <w:pStyle w:val="Standard"/>
        <w:numPr>
          <w:ilvl w:val="0"/>
          <w:numId w:val="16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Najemca zobowiązany jest prowadzić działalność gastronomiczną w przedmiocie najmu z uwzględnieniem h</w:t>
      </w:r>
      <w:r w:rsidR="002C2470" w:rsidRPr="006A0ADB">
        <w:rPr>
          <w:sz w:val="21"/>
          <w:szCs w:val="21"/>
        </w:rPr>
        <w:t>armonogramu pracy Wynajmującego.</w:t>
      </w:r>
    </w:p>
    <w:p w:rsidR="00E11431" w:rsidRPr="006A0ADB" w:rsidRDefault="00E8576C">
      <w:pPr>
        <w:pStyle w:val="Standard"/>
        <w:numPr>
          <w:ilvl w:val="0"/>
          <w:numId w:val="10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 xml:space="preserve">Harmonogram pracy Wynajmującego o którym mowa w ust. 1, szczegółowo określający terminy wystawiania spektakli, przekazywany będzie Najemcy z nie mniej niż 5-dniowym wyprzedzeniem, w formie pisemnej lub na wskazany przez Najemcę adres e-mail: </w:t>
      </w:r>
      <w:r w:rsidR="00D1300C" w:rsidRPr="006A0ADB">
        <w:rPr>
          <w:rStyle w:val="Hipercze"/>
          <w:sz w:val="21"/>
          <w:szCs w:val="21"/>
        </w:rPr>
        <w:t>………………………….</w:t>
      </w:r>
    </w:p>
    <w:p w:rsidR="00E11431" w:rsidRPr="006A0ADB" w:rsidRDefault="00E8576C">
      <w:pPr>
        <w:pStyle w:val="Standard"/>
        <w:numPr>
          <w:ilvl w:val="0"/>
          <w:numId w:val="10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 xml:space="preserve">W wypadku zorganizowania przez Wynajmującego wydarzenia o którym mowa w § 4 ust. 2 pkt 5) nie objętego harmonogramem, poinformuje on o tym Najemcę z nie mniej niż 5-dniowym wyprzedzeniem </w:t>
      </w:r>
      <w:r w:rsidRPr="006A0ADB">
        <w:rPr>
          <w:sz w:val="21"/>
          <w:szCs w:val="21"/>
          <w:shd w:val="clear" w:color="auto" w:fill="FFFFFF"/>
        </w:rPr>
        <w:t>(dopuszczalna forma email na adres wskazany w § 5 ust 2)</w:t>
      </w:r>
      <w:r w:rsidRPr="006A0ADB">
        <w:rPr>
          <w:sz w:val="21"/>
          <w:szCs w:val="21"/>
        </w:rPr>
        <w:t>.</w:t>
      </w:r>
    </w:p>
    <w:p w:rsidR="00E11431" w:rsidRPr="006A0ADB" w:rsidRDefault="00E11431">
      <w:pPr>
        <w:pStyle w:val="Standard"/>
        <w:jc w:val="center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6</w:t>
      </w:r>
    </w:p>
    <w:p w:rsidR="00E11431" w:rsidRPr="006A0ADB" w:rsidRDefault="00E8576C">
      <w:pPr>
        <w:pStyle w:val="Standard"/>
        <w:numPr>
          <w:ilvl w:val="0"/>
          <w:numId w:val="17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Najemca zobowiązany jest na własny koszt zapewnić gromadzenie oraz regularny wywóz nieczystości/odpadów z działalności gastronomicznej prowadzonej na wynajmowanej powierzchni.</w:t>
      </w:r>
    </w:p>
    <w:p w:rsidR="00E11431" w:rsidRPr="006A0ADB" w:rsidRDefault="00E8576C">
      <w:pPr>
        <w:pStyle w:val="Standard"/>
        <w:numPr>
          <w:ilvl w:val="0"/>
          <w:numId w:val="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Najemca zobowiązany jest do przestrzegania przepisów bhp i p-poż.</w:t>
      </w:r>
    </w:p>
    <w:p w:rsidR="00E11431" w:rsidRPr="006A0ADB" w:rsidRDefault="00E8576C">
      <w:pPr>
        <w:pStyle w:val="Standard"/>
        <w:numPr>
          <w:ilvl w:val="0"/>
          <w:numId w:val="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Najemca zobowiązany jest do bieżącego utrzymywania czystości w przedmiocie najmu.</w:t>
      </w:r>
    </w:p>
    <w:p w:rsidR="00E11431" w:rsidRPr="006A0ADB" w:rsidRDefault="00E8576C">
      <w:pPr>
        <w:pStyle w:val="Standard"/>
        <w:numPr>
          <w:ilvl w:val="0"/>
          <w:numId w:val="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Najemca zobowiązany jest do niezwłocznego zawiadamiania Wynajmującego o powstaniu awarii lub zagrożeń (zapalenie, pożar, włamanie, brak energii elektrycznej, zalania, itp.).</w:t>
      </w:r>
    </w:p>
    <w:p w:rsidR="00E11431" w:rsidRPr="006A0ADB" w:rsidRDefault="00E8576C">
      <w:pPr>
        <w:pStyle w:val="Standard"/>
        <w:numPr>
          <w:ilvl w:val="0"/>
          <w:numId w:val="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 xml:space="preserve">Najemca zobowiązany jest do wykonywania </w:t>
      </w:r>
      <w:r w:rsidR="00EC5C13" w:rsidRPr="006A0ADB">
        <w:rPr>
          <w:sz w:val="21"/>
          <w:szCs w:val="21"/>
        </w:rPr>
        <w:t>bieżącej konserwacji</w:t>
      </w:r>
      <w:r w:rsidRPr="006A0ADB">
        <w:rPr>
          <w:sz w:val="21"/>
          <w:szCs w:val="21"/>
        </w:rPr>
        <w:t xml:space="preserve"> </w:t>
      </w:r>
      <w:r w:rsidR="00EC5C13" w:rsidRPr="006A0ADB">
        <w:rPr>
          <w:sz w:val="21"/>
          <w:szCs w:val="21"/>
        </w:rPr>
        <w:t xml:space="preserve">i remontów </w:t>
      </w:r>
      <w:r w:rsidRPr="006A0ADB">
        <w:rPr>
          <w:sz w:val="21"/>
          <w:szCs w:val="21"/>
        </w:rPr>
        <w:t>przedmiotu najmu.</w:t>
      </w:r>
    </w:p>
    <w:p w:rsidR="00E11431" w:rsidRPr="006A0ADB" w:rsidRDefault="00E8576C">
      <w:pPr>
        <w:pStyle w:val="Standard"/>
        <w:numPr>
          <w:ilvl w:val="0"/>
          <w:numId w:val="5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Najemca nie ma prawa oddawania przedmiotu najmu osobom trzecim w podnajem</w:t>
      </w:r>
      <w:r w:rsidR="000069E1" w:rsidRPr="006A0ADB">
        <w:rPr>
          <w:sz w:val="21"/>
          <w:szCs w:val="21"/>
        </w:rPr>
        <w:t>, poddzierżawę</w:t>
      </w:r>
      <w:r w:rsidR="00976533" w:rsidRPr="006A0ADB">
        <w:rPr>
          <w:sz w:val="21"/>
          <w:szCs w:val="21"/>
        </w:rPr>
        <w:t xml:space="preserve"> lub nieodpłatne używanie bez uprzedniej pisemnej zgody Wynajmującego.</w:t>
      </w:r>
    </w:p>
    <w:p w:rsidR="00E11431" w:rsidRPr="006A0ADB" w:rsidRDefault="00E11431">
      <w:pPr>
        <w:pStyle w:val="Standard"/>
        <w:rPr>
          <w:sz w:val="21"/>
          <w:szCs w:val="21"/>
        </w:rPr>
      </w:pPr>
    </w:p>
    <w:p w:rsidR="00E11431" w:rsidRPr="006A0ADB" w:rsidRDefault="00E8576C">
      <w:pPr>
        <w:pStyle w:val="Akapitzlist"/>
        <w:tabs>
          <w:tab w:val="left" w:pos="142"/>
        </w:tabs>
        <w:ind w:left="0"/>
        <w:jc w:val="center"/>
        <w:rPr>
          <w:rFonts w:cs="Andalus"/>
          <w:color w:val="000000"/>
          <w:sz w:val="21"/>
          <w:szCs w:val="21"/>
        </w:rPr>
      </w:pPr>
      <w:r w:rsidRPr="006A0ADB">
        <w:rPr>
          <w:rFonts w:cs="Andalus"/>
          <w:color w:val="000000"/>
          <w:sz w:val="21"/>
          <w:szCs w:val="21"/>
        </w:rPr>
        <w:t>§ 7</w:t>
      </w:r>
    </w:p>
    <w:p w:rsidR="00E11431" w:rsidRPr="006A0ADB" w:rsidRDefault="00E8576C">
      <w:pPr>
        <w:pStyle w:val="Akapitzlist"/>
        <w:numPr>
          <w:ilvl w:val="0"/>
          <w:numId w:val="18"/>
        </w:numPr>
        <w:ind w:left="426" w:hanging="426"/>
        <w:jc w:val="both"/>
        <w:rPr>
          <w:sz w:val="21"/>
          <w:szCs w:val="21"/>
        </w:rPr>
      </w:pPr>
      <w:r w:rsidRPr="006A0ADB">
        <w:rPr>
          <w:rFonts w:cs="Andalus"/>
          <w:color w:val="000000"/>
          <w:sz w:val="21"/>
          <w:szCs w:val="21"/>
        </w:rPr>
        <w:t>Tytułem czynszu najmu Najemca będzie płacił W</w:t>
      </w:r>
      <w:r w:rsidR="0041481B" w:rsidRPr="006A0ADB">
        <w:rPr>
          <w:rFonts w:cs="Andalus"/>
          <w:color w:val="000000"/>
          <w:sz w:val="21"/>
          <w:szCs w:val="21"/>
        </w:rPr>
        <w:t xml:space="preserve">ynajmującemu miesięcznie kwotę </w:t>
      </w:r>
      <w:r w:rsidR="00D1300C" w:rsidRPr="006A0ADB">
        <w:rPr>
          <w:rFonts w:cs="Andalus"/>
          <w:color w:val="000000"/>
          <w:sz w:val="21"/>
          <w:szCs w:val="21"/>
        </w:rPr>
        <w:t>………….</w:t>
      </w:r>
      <w:r w:rsidRPr="006A0ADB">
        <w:rPr>
          <w:rFonts w:cs="Andalus"/>
          <w:color w:val="000000"/>
          <w:sz w:val="21"/>
          <w:szCs w:val="21"/>
          <w:shd w:val="clear" w:color="auto" w:fill="FFFFFF"/>
        </w:rPr>
        <w:t xml:space="preserve">PLN </w:t>
      </w:r>
      <w:r w:rsidR="0041481B" w:rsidRPr="006A0ADB">
        <w:rPr>
          <w:rFonts w:cs="Andalus"/>
          <w:color w:val="000000"/>
          <w:sz w:val="21"/>
          <w:szCs w:val="21"/>
          <w:shd w:val="clear" w:color="auto" w:fill="FFFFFF"/>
        </w:rPr>
        <w:t>ne</w:t>
      </w:r>
      <w:r w:rsidRPr="006A0ADB">
        <w:rPr>
          <w:rFonts w:cs="Andalus"/>
          <w:color w:val="000000"/>
          <w:sz w:val="21"/>
          <w:szCs w:val="21"/>
          <w:shd w:val="clear" w:color="auto" w:fill="FFFFFF"/>
        </w:rPr>
        <w:t>tto</w:t>
      </w:r>
      <w:r w:rsidR="0041481B" w:rsidRPr="006A0ADB">
        <w:rPr>
          <w:rFonts w:cs="Andalus"/>
          <w:color w:val="000000"/>
          <w:sz w:val="21"/>
          <w:szCs w:val="21"/>
        </w:rPr>
        <w:t xml:space="preserve"> (słownie </w:t>
      </w:r>
      <w:r w:rsidR="00D1300C" w:rsidRPr="006A0ADB">
        <w:rPr>
          <w:rFonts w:cs="Andalus"/>
          <w:color w:val="000000"/>
          <w:sz w:val="21"/>
          <w:szCs w:val="21"/>
        </w:rPr>
        <w:t>…………………….</w:t>
      </w:r>
      <w:r w:rsidR="0041481B" w:rsidRPr="006A0ADB">
        <w:rPr>
          <w:rFonts w:cs="Andalus"/>
          <w:color w:val="000000"/>
          <w:sz w:val="21"/>
          <w:szCs w:val="21"/>
        </w:rPr>
        <w:t xml:space="preserve"> złotych </w:t>
      </w:r>
      <w:r w:rsidRPr="006A0ADB">
        <w:rPr>
          <w:rFonts w:cs="Andalus"/>
          <w:color w:val="000000"/>
          <w:sz w:val="21"/>
          <w:szCs w:val="21"/>
        </w:rPr>
        <w:t>), na podstawie wystawionej przez Wynajmującego faktury VAT.</w:t>
      </w:r>
    </w:p>
    <w:p w:rsidR="00E11431" w:rsidRPr="006A0ADB" w:rsidRDefault="00E8576C">
      <w:pPr>
        <w:pStyle w:val="Akapitzlist"/>
        <w:numPr>
          <w:ilvl w:val="0"/>
          <w:numId w:val="7"/>
        </w:numPr>
        <w:ind w:left="426" w:hanging="426"/>
        <w:jc w:val="both"/>
        <w:rPr>
          <w:sz w:val="21"/>
          <w:szCs w:val="21"/>
        </w:rPr>
      </w:pPr>
      <w:r w:rsidRPr="006A0ADB">
        <w:rPr>
          <w:rFonts w:cs="Andalus"/>
          <w:color w:val="000000"/>
          <w:sz w:val="21"/>
          <w:szCs w:val="21"/>
        </w:rPr>
        <w:t>Wysokość należnego czynszu najmu niezależna jest od korzystania przez Wynajmującego, w okresie którego czynsz dotyczy, z uprawnienia o którym mowa w § 4 ust. 3.</w:t>
      </w:r>
    </w:p>
    <w:p w:rsidR="00E11431" w:rsidRPr="006A0ADB" w:rsidRDefault="00E8576C">
      <w:pPr>
        <w:pStyle w:val="Akapitzlist"/>
        <w:numPr>
          <w:ilvl w:val="0"/>
          <w:numId w:val="7"/>
        </w:numPr>
        <w:ind w:left="426" w:hanging="426"/>
        <w:jc w:val="both"/>
        <w:rPr>
          <w:sz w:val="21"/>
          <w:szCs w:val="21"/>
        </w:rPr>
      </w:pPr>
      <w:r w:rsidRPr="006A0ADB">
        <w:rPr>
          <w:rFonts w:cs="Andalus"/>
          <w:color w:val="000000"/>
          <w:sz w:val="21"/>
          <w:szCs w:val="21"/>
        </w:rPr>
        <w:t>N</w:t>
      </w:r>
      <w:r w:rsidRPr="006A0ADB">
        <w:rPr>
          <w:rFonts w:cs="Andalus"/>
          <w:sz w:val="21"/>
          <w:szCs w:val="21"/>
        </w:rPr>
        <w:t>ajemca zobowiązany jest do uiszczania czynszu najmu z góry do 15-ego dnia każdego miesiąca poleceniem przelewu na rachunek bankowy Wynajmującego.</w:t>
      </w:r>
    </w:p>
    <w:p w:rsidR="00E11431" w:rsidRPr="006A0ADB" w:rsidRDefault="00E8576C">
      <w:pPr>
        <w:pStyle w:val="Akapitzlist"/>
        <w:numPr>
          <w:ilvl w:val="0"/>
          <w:numId w:val="7"/>
        </w:numPr>
        <w:ind w:left="426" w:hanging="426"/>
        <w:jc w:val="both"/>
        <w:rPr>
          <w:sz w:val="21"/>
          <w:szCs w:val="21"/>
        </w:rPr>
      </w:pPr>
      <w:r w:rsidRPr="006A0ADB">
        <w:rPr>
          <w:rFonts w:cs="Andalus"/>
          <w:sz w:val="21"/>
          <w:szCs w:val="21"/>
          <w:shd w:val="clear" w:color="auto" w:fill="FFFFFF"/>
        </w:rPr>
        <w:t>C</w:t>
      </w:r>
      <w:r w:rsidRPr="006A0ADB">
        <w:rPr>
          <w:rFonts w:cs="Andalus"/>
          <w:sz w:val="21"/>
          <w:szCs w:val="21"/>
        </w:rPr>
        <w:t>zynsz o którym mowa w ust. 1 obejmuje należność za korzystanie z wody, energii elektrycznej oraz CO.</w:t>
      </w:r>
    </w:p>
    <w:p w:rsidR="00E11431" w:rsidRPr="006A0ADB" w:rsidRDefault="00E8576C">
      <w:pPr>
        <w:pStyle w:val="Akapitzlist"/>
        <w:numPr>
          <w:ilvl w:val="0"/>
          <w:numId w:val="7"/>
        </w:numPr>
        <w:ind w:left="426" w:hanging="426"/>
        <w:rPr>
          <w:sz w:val="21"/>
          <w:szCs w:val="21"/>
        </w:rPr>
      </w:pPr>
      <w:r w:rsidRPr="006A0ADB">
        <w:rPr>
          <w:rFonts w:eastAsia="Times New Roman" w:cs="Times New Roman"/>
          <w:sz w:val="21"/>
          <w:szCs w:val="21"/>
        </w:rPr>
        <w:t>Strony ustalają, że odsetki za opóźnienie Najemcy w zapłacie należnych Wynajmującemu kwot od 15 dnia po upływie terminu zapłaty równe będą odsetkom maksymalnym o których mowa w art. 359 § 2</w:t>
      </w:r>
      <w:r w:rsidRPr="006A0ADB">
        <w:rPr>
          <w:rFonts w:eastAsia="Times New Roman" w:cs="Times New Roman"/>
          <w:sz w:val="21"/>
          <w:szCs w:val="21"/>
          <w:vertAlign w:val="superscript"/>
        </w:rPr>
        <w:t xml:space="preserve">1 </w:t>
      </w:r>
      <w:r w:rsidRPr="006A0ADB">
        <w:rPr>
          <w:rFonts w:eastAsia="Times New Roman" w:cs="Times New Roman"/>
          <w:sz w:val="21"/>
          <w:szCs w:val="21"/>
        </w:rPr>
        <w:t>kc.</w:t>
      </w:r>
    </w:p>
    <w:p w:rsidR="00E11431" w:rsidRPr="006A0ADB" w:rsidRDefault="00E8576C">
      <w:pPr>
        <w:pStyle w:val="Akapitzlist"/>
        <w:numPr>
          <w:ilvl w:val="0"/>
          <w:numId w:val="7"/>
        </w:numPr>
        <w:ind w:left="426" w:hanging="426"/>
        <w:jc w:val="both"/>
        <w:rPr>
          <w:sz w:val="21"/>
          <w:szCs w:val="21"/>
        </w:rPr>
      </w:pPr>
      <w:r w:rsidRPr="006A0ADB">
        <w:rPr>
          <w:rFonts w:eastAsia="Times New Roman" w:cs="Times New Roman"/>
          <w:sz w:val="21"/>
          <w:szCs w:val="21"/>
        </w:rPr>
        <w:t>Jeżeli opóźnienie Najemcy w uregulowaniu należnych Wynajmującemu kwot przekracza 14 dni, Wynajmujący ma oprawo raz w tygodniu wysłać Najemcy monit, za co Najemca każdorazowo obciążany będzie kwotą 500 zł (pięćset).</w:t>
      </w:r>
    </w:p>
    <w:p w:rsidR="002C2470" w:rsidRPr="006A0ADB" w:rsidRDefault="002C2470" w:rsidP="002C2470">
      <w:pPr>
        <w:pStyle w:val="Akapitzlist"/>
        <w:numPr>
          <w:ilvl w:val="0"/>
          <w:numId w:val="7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Czynsz najmu będzie corocznie, poczynając od 2019 r., waloryzowany w oparciu o wskaźnik wzrostu cen towarów i usług konsumpcyjnych ogłaszanych przez prezesa GUS za rok poprzedni (waloryzacja będzie dokonywana ze skutkiem od dnia 1 stycznia).</w:t>
      </w:r>
    </w:p>
    <w:p w:rsidR="00E11431" w:rsidRPr="006A0ADB" w:rsidRDefault="00E11431">
      <w:pPr>
        <w:pStyle w:val="Standard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lastRenderedPageBreak/>
        <w:t>§ 8</w:t>
      </w:r>
    </w:p>
    <w:p w:rsidR="00E11431" w:rsidRPr="006A0ADB" w:rsidRDefault="00E8576C">
      <w:pPr>
        <w:pStyle w:val="Standard"/>
        <w:numPr>
          <w:ilvl w:val="0"/>
          <w:numId w:val="19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Najemca przez cały czas trwania umowy zobowiązany jest posiadać ubezpieczenie odpowiedzialności cywilnej w zakresie działalności gospodarczej</w:t>
      </w:r>
      <w:r w:rsidR="006D7B33">
        <w:rPr>
          <w:sz w:val="21"/>
          <w:szCs w:val="21"/>
        </w:rPr>
        <w:t xml:space="preserve"> prowadzonej na przedmiocie najmu</w:t>
      </w:r>
      <w:r w:rsidRPr="006A0ADB">
        <w:rPr>
          <w:sz w:val="21"/>
          <w:szCs w:val="21"/>
        </w:rPr>
        <w:t>.</w:t>
      </w:r>
    </w:p>
    <w:p w:rsidR="00E11431" w:rsidRPr="006A0ADB" w:rsidRDefault="00E8576C">
      <w:pPr>
        <w:pStyle w:val="Standard"/>
        <w:numPr>
          <w:ilvl w:val="0"/>
          <w:numId w:val="6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 xml:space="preserve">Kopię umowy ubezpieczenia odpowiedzialności cywilnej o której mowa w ust. 1 Najemca zobowiązany jest przekazać Wynajmującemu nie później niż z dniem </w:t>
      </w:r>
      <w:r w:rsidRPr="006A0ADB">
        <w:rPr>
          <w:rFonts w:cs="Andalus"/>
          <w:color w:val="000000"/>
          <w:sz w:val="21"/>
          <w:szCs w:val="21"/>
        </w:rPr>
        <w:t>rozpoczęcia świadczenia usług w kawiarni</w:t>
      </w:r>
      <w:r w:rsidRPr="006A0ADB">
        <w:rPr>
          <w:sz w:val="21"/>
          <w:szCs w:val="21"/>
        </w:rPr>
        <w:t>.  Kopię każdej kolejnej umowy ubezpieczenia odpowiedzialności cywilnej Najemca zobowiązany jest przekazać Wynajmującemu przed upływem okresu ważności poprzedniej umowy ubezpieczenia.</w:t>
      </w:r>
    </w:p>
    <w:p w:rsidR="00E11431" w:rsidRPr="006A0ADB" w:rsidRDefault="006D7B33">
      <w:pPr>
        <w:pStyle w:val="Standard"/>
        <w:numPr>
          <w:ilvl w:val="0"/>
          <w:numId w:val="6"/>
        </w:numPr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żądanie Wynajmującego </w:t>
      </w:r>
      <w:r w:rsidR="00E8576C" w:rsidRPr="006A0ADB">
        <w:rPr>
          <w:sz w:val="21"/>
          <w:szCs w:val="21"/>
        </w:rPr>
        <w:t xml:space="preserve">Najemca zobowiązany jest przekazać </w:t>
      </w:r>
      <w:r>
        <w:rPr>
          <w:sz w:val="21"/>
          <w:szCs w:val="21"/>
        </w:rPr>
        <w:t>mu k</w:t>
      </w:r>
      <w:r w:rsidR="00E8576C" w:rsidRPr="006A0ADB">
        <w:rPr>
          <w:sz w:val="21"/>
          <w:szCs w:val="21"/>
        </w:rPr>
        <w:t>opię zgód/decyzji niezbędnych dla prowadzenie w przedmiocie najmu działalności gastronomicznej – w terminie 3 dni</w:t>
      </w:r>
      <w:r>
        <w:rPr>
          <w:sz w:val="21"/>
          <w:szCs w:val="21"/>
        </w:rPr>
        <w:t>.</w:t>
      </w:r>
    </w:p>
    <w:p w:rsidR="00E11431" w:rsidRPr="006A0ADB" w:rsidRDefault="00E11431">
      <w:pPr>
        <w:pStyle w:val="Standard"/>
        <w:jc w:val="center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9</w:t>
      </w:r>
    </w:p>
    <w:p w:rsidR="00E11431" w:rsidRPr="006A0ADB" w:rsidRDefault="00E8576C">
      <w:pPr>
        <w:pStyle w:val="Standard"/>
        <w:numPr>
          <w:ilvl w:val="0"/>
          <w:numId w:val="20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Najem trwał będzie przez okres 24 miesięcy, po</w:t>
      </w:r>
      <w:r w:rsidR="00D1300C" w:rsidRPr="006A0ADB">
        <w:rPr>
          <w:sz w:val="21"/>
          <w:szCs w:val="21"/>
        </w:rPr>
        <w:t xml:space="preserve">czynając od dnia </w:t>
      </w:r>
      <w:r w:rsidR="005D2B76">
        <w:rPr>
          <w:sz w:val="21"/>
          <w:szCs w:val="21"/>
        </w:rPr>
        <w:t>………………….</w:t>
      </w:r>
      <w:bookmarkStart w:id="0" w:name="_GoBack"/>
      <w:bookmarkEnd w:id="0"/>
      <w:r w:rsidR="003C0C02" w:rsidRPr="006A0ADB">
        <w:rPr>
          <w:sz w:val="21"/>
          <w:szCs w:val="21"/>
        </w:rPr>
        <w:t xml:space="preserve"> </w:t>
      </w:r>
      <w:r w:rsidRPr="006A0ADB">
        <w:rPr>
          <w:sz w:val="21"/>
          <w:szCs w:val="21"/>
        </w:rPr>
        <w:t>r., przy czym od dnia zawarcia umowy Najemca ma prawo wprowadzać na przedmiot najmu swoje mienie niezbędne dla terminowego przystąpienia do świadczenia usług gastronomicznych w kawiarni.</w:t>
      </w:r>
    </w:p>
    <w:p w:rsidR="00E11431" w:rsidRPr="006A0ADB" w:rsidRDefault="00E8576C">
      <w:pPr>
        <w:pStyle w:val="Standard"/>
        <w:numPr>
          <w:ilvl w:val="0"/>
          <w:numId w:val="8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Wynajmujący ma prawo do rozwiązania umowy ze skutkiem natychmiastowym w następujących wypadkach:</w:t>
      </w:r>
    </w:p>
    <w:p w:rsidR="00E11431" w:rsidRPr="006A0ADB" w:rsidRDefault="00E8576C">
      <w:pPr>
        <w:pStyle w:val="Standard"/>
        <w:ind w:left="74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1) zalegania przez Najemcę z zapłatą czynszu przez okres dłuższy niż 30 dni,</w:t>
      </w:r>
    </w:p>
    <w:p w:rsidR="00E11431" w:rsidRPr="006A0ADB" w:rsidRDefault="00E8576C">
      <w:pPr>
        <w:pStyle w:val="Standard"/>
        <w:ind w:left="74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2) naruszenia przez Najemcę któregokolwiek z postanowień § 2, 3, 4, 5 lub 6 umowy albo ust. 2</w:t>
      </w:r>
      <w:r w:rsidR="006D7B33">
        <w:rPr>
          <w:sz w:val="21"/>
          <w:szCs w:val="21"/>
        </w:rPr>
        <w:t xml:space="preserve"> lub</w:t>
      </w:r>
      <w:r w:rsidRPr="006A0ADB">
        <w:rPr>
          <w:sz w:val="21"/>
          <w:szCs w:val="21"/>
        </w:rPr>
        <w:t xml:space="preserve"> 3</w:t>
      </w:r>
      <w:r w:rsidR="006D7B33">
        <w:rPr>
          <w:sz w:val="21"/>
          <w:szCs w:val="21"/>
        </w:rPr>
        <w:t xml:space="preserve"> </w:t>
      </w:r>
      <w:r w:rsidR="003C0C02" w:rsidRPr="006A0ADB">
        <w:rPr>
          <w:sz w:val="21"/>
          <w:szCs w:val="21"/>
        </w:rPr>
        <w:t>w §</w:t>
      </w:r>
      <w:r w:rsidR="006D7B33">
        <w:rPr>
          <w:sz w:val="21"/>
          <w:szCs w:val="21"/>
        </w:rPr>
        <w:t> </w:t>
      </w:r>
      <w:r w:rsidR="003C0C02" w:rsidRPr="006A0ADB">
        <w:rPr>
          <w:sz w:val="21"/>
          <w:szCs w:val="21"/>
        </w:rPr>
        <w:t>8,</w:t>
      </w:r>
    </w:p>
    <w:p w:rsidR="003C0C02" w:rsidRPr="006A0ADB" w:rsidRDefault="003C0C02">
      <w:pPr>
        <w:pStyle w:val="Standard"/>
        <w:ind w:left="74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3) dewastacji przedmiotu najmu,</w:t>
      </w:r>
    </w:p>
    <w:p w:rsidR="003C0C02" w:rsidRPr="006A0ADB" w:rsidRDefault="003C0C02">
      <w:pPr>
        <w:pStyle w:val="Standard"/>
        <w:ind w:left="743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4) korzystania przez Najemcę z przedmiotu najmu z naruszaniem przepisów ppoż i bhp.</w:t>
      </w:r>
    </w:p>
    <w:p w:rsidR="00E11431" w:rsidRPr="006A0ADB" w:rsidRDefault="00E8576C">
      <w:pPr>
        <w:pStyle w:val="Standard"/>
        <w:numPr>
          <w:ilvl w:val="0"/>
          <w:numId w:val="8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Po ustaniu najmu przedmiot najmu zostanie zwrócony Wynajmującemu w stanie nie pogorszonym; jednakże Najemca nie ponosi odpowiedzialności za zużycie będące następstwem prawidłowego używania.</w:t>
      </w:r>
    </w:p>
    <w:p w:rsidR="00E11431" w:rsidRPr="006A0ADB" w:rsidRDefault="00E11431">
      <w:pPr>
        <w:pStyle w:val="Standard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10</w:t>
      </w:r>
    </w:p>
    <w:p w:rsidR="000104CD" w:rsidRPr="000104CD" w:rsidRDefault="000104CD" w:rsidP="000104C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</w:rPr>
        <w:t>Wynajmujący informuje Najemcę</w:t>
      </w: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>, że</w:t>
      </w:r>
      <w:r>
        <w:rPr>
          <w:rFonts w:eastAsia="Times New Roman" w:cs="Times New Roman"/>
          <w:color w:val="000000"/>
          <w:kern w:val="0"/>
          <w:sz w:val="22"/>
          <w:szCs w:val="22"/>
        </w:rPr>
        <w:t>:</w:t>
      </w:r>
    </w:p>
    <w:p w:rsidR="000104CD" w:rsidRPr="000104CD" w:rsidRDefault="000104CD" w:rsidP="000104C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 xml:space="preserve">Administratorem danych osobowych </w:t>
      </w:r>
      <w:r>
        <w:rPr>
          <w:rFonts w:eastAsia="Times New Roman" w:cs="Times New Roman"/>
          <w:color w:val="000000"/>
          <w:kern w:val="0"/>
          <w:sz w:val="22"/>
          <w:szCs w:val="22"/>
        </w:rPr>
        <w:t>Najemcy</w:t>
      </w: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 xml:space="preserve"> wpisanych w oznaczeniu strony jest Teatr Wybrzeże z siedzibą przy ul. Św. Ducha 2, 80-834 Gdańsk, sekretariat@teatrwybrzeze.pl,</w:t>
      </w:r>
    </w:p>
    <w:p w:rsidR="000104CD" w:rsidRPr="000104CD" w:rsidRDefault="000104CD" w:rsidP="000104C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>dane kontaktowe inspektora ochrony danych: ido@teatrwybrzeze.pl,</w:t>
      </w:r>
    </w:p>
    <w:p w:rsidR="000104CD" w:rsidRPr="000104CD" w:rsidRDefault="000104CD" w:rsidP="000104C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>po</w:t>
      </w:r>
      <w:r>
        <w:rPr>
          <w:rFonts w:eastAsia="Times New Roman" w:cs="Times New Roman"/>
          <w:color w:val="000000"/>
          <w:kern w:val="0"/>
          <w:sz w:val="22"/>
          <w:szCs w:val="22"/>
        </w:rPr>
        <w:t>danie danych osobowych Najemcy</w:t>
      </w: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 xml:space="preserve"> zawartych w oznaczeniu strony jest niezbędne do wykonania umowy (podstawa prawna przetwarzania: art. 6 ust. 1 pkt b) RODO) oraz wypełnienia obowiązków prawnych ciążących na administratorze (podstawa prawna przetwarzania: art. 6 ust. 1 pkt c) RODO),</w:t>
      </w:r>
    </w:p>
    <w:p w:rsidR="000104CD" w:rsidRPr="000104CD" w:rsidRDefault="000104CD" w:rsidP="000104C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>przekazane dane osobowe będą przechowywane przez administratora przez okres wymagany przepisami, do czasu wypełnienia obowiązków prawnych ciążących na administratorze,</w:t>
      </w:r>
    </w:p>
    <w:p w:rsidR="000104CD" w:rsidRPr="000104CD" w:rsidRDefault="000104CD" w:rsidP="000104C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</w:rPr>
        <w:t>Najemca</w:t>
      </w: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 xml:space="preserve"> ma prawo do żądania od administratora dostępu do swoich danych osobowych, ich sprostowania, usunięcia lub ograniczenia przetwarzania, a także prawo do przenoszenia danych oraz złożenia sprzeciwu wobec ich przetwarzania,</w:t>
      </w:r>
    </w:p>
    <w:p w:rsidR="000104CD" w:rsidRPr="000104CD" w:rsidRDefault="000104CD" w:rsidP="000104C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</w:rPr>
        <w:t>Najemca</w:t>
      </w: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 xml:space="preserve"> ma prawo wniesienia skargi do organu nadzorczego zajmującego się ochroną danych osobowych,</w:t>
      </w:r>
    </w:p>
    <w:p w:rsidR="000104CD" w:rsidRPr="000104CD" w:rsidRDefault="000104CD" w:rsidP="000104C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>Odbiorcami przekazanych danych osobowych będą wyłącznie podmioty przetwarzające dane na zlecenie administratora danych oraz podmioty uprawnione do uzyskania danych na podstawie obowiązującego prawa.</w:t>
      </w:r>
    </w:p>
    <w:p w:rsidR="000104CD" w:rsidRPr="000104CD" w:rsidRDefault="000104CD" w:rsidP="000104C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  <w:r w:rsidRPr="000104CD">
        <w:rPr>
          <w:rFonts w:eastAsia="Times New Roman" w:cs="Times New Roman"/>
          <w:color w:val="000000"/>
          <w:kern w:val="0"/>
          <w:sz w:val="22"/>
          <w:szCs w:val="22"/>
        </w:rPr>
        <w:t>Przekazane dane osobowe nie będą przetwarzane w sposób zautomatyzowany.</w:t>
      </w:r>
    </w:p>
    <w:p w:rsidR="000104CD" w:rsidRDefault="000104CD">
      <w:pPr>
        <w:pStyle w:val="Standard"/>
        <w:jc w:val="center"/>
        <w:rPr>
          <w:sz w:val="21"/>
          <w:szCs w:val="21"/>
        </w:rPr>
      </w:pPr>
    </w:p>
    <w:p w:rsidR="00E11431" w:rsidRPr="006A0ADB" w:rsidRDefault="00E8576C">
      <w:pPr>
        <w:pStyle w:val="Standard"/>
        <w:jc w:val="center"/>
        <w:rPr>
          <w:sz w:val="21"/>
          <w:szCs w:val="21"/>
        </w:rPr>
      </w:pPr>
      <w:r w:rsidRPr="006A0ADB">
        <w:rPr>
          <w:sz w:val="21"/>
          <w:szCs w:val="21"/>
        </w:rPr>
        <w:t>§ 11</w:t>
      </w:r>
    </w:p>
    <w:p w:rsidR="00E11431" w:rsidRPr="006A0ADB" w:rsidRDefault="00E8576C">
      <w:pPr>
        <w:pStyle w:val="Standard"/>
        <w:numPr>
          <w:ilvl w:val="0"/>
          <w:numId w:val="21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Załączniki do nin. umowy stanowią jej integralną część.</w:t>
      </w:r>
    </w:p>
    <w:p w:rsidR="00E11431" w:rsidRPr="006A0ADB" w:rsidRDefault="00E8576C">
      <w:pPr>
        <w:pStyle w:val="Standard"/>
        <w:numPr>
          <w:ilvl w:val="0"/>
          <w:numId w:val="9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Wszelkie zmiany umowy wymagają zachowanie formy pisemnej, pod rygorem nieważności.</w:t>
      </w:r>
    </w:p>
    <w:p w:rsidR="00E11431" w:rsidRPr="006A0ADB" w:rsidRDefault="00E8576C">
      <w:pPr>
        <w:pStyle w:val="Standard"/>
        <w:numPr>
          <w:ilvl w:val="0"/>
          <w:numId w:val="9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Oświadczenia Wynajmującego związane z realizacją umowy przesyłane Najemcy drogą elektroniczną uważa się za złożone w dniu wysłania wiadomości.</w:t>
      </w:r>
    </w:p>
    <w:p w:rsidR="003C0C02" w:rsidRPr="006A0ADB" w:rsidRDefault="003C0C02">
      <w:pPr>
        <w:pStyle w:val="Standard"/>
        <w:numPr>
          <w:ilvl w:val="0"/>
          <w:numId w:val="9"/>
        </w:numPr>
        <w:ind w:left="426" w:hanging="426"/>
        <w:jc w:val="both"/>
        <w:rPr>
          <w:sz w:val="21"/>
          <w:szCs w:val="21"/>
        </w:rPr>
      </w:pPr>
      <w:r w:rsidRPr="006A0ADB">
        <w:rPr>
          <w:sz w:val="21"/>
          <w:szCs w:val="21"/>
        </w:rPr>
        <w:t>Spory związane z realizacją umowy będą rozstrzygane przez Sąd właściwy dla siedziby Wynajmującego.</w:t>
      </w:r>
    </w:p>
    <w:p w:rsidR="00E11431" w:rsidRPr="006A0ADB" w:rsidRDefault="00E8576C">
      <w:pPr>
        <w:pStyle w:val="Standard"/>
        <w:numPr>
          <w:ilvl w:val="0"/>
          <w:numId w:val="9"/>
        </w:numPr>
        <w:ind w:left="426" w:hanging="426"/>
        <w:rPr>
          <w:sz w:val="21"/>
          <w:szCs w:val="21"/>
        </w:rPr>
      </w:pPr>
      <w:r w:rsidRPr="006A0ADB">
        <w:rPr>
          <w:sz w:val="21"/>
          <w:szCs w:val="21"/>
        </w:rPr>
        <w:t>Umowę sporządzono w trzech egzemplarzach, dwóch dla Wynajmującego i jednym dla Najemcy.</w:t>
      </w:r>
    </w:p>
    <w:p w:rsidR="00E11431" w:rsidRPr="006A0ADB" w:rsidRDefault="00E11431">
      <w:pPr>
        <w:pStyle w:val="Standard"/>
        <w:rPr>
          <w:sz w:val="21"/>
          <w:szCs w:val="21"/>
        </w:rPr>
      </w:pPr>
    </w:p>
    <w:p w:rsidR="00E11431" w:rsidRPr="006A0ADB" w:rsidRDefault="00E11431">
      <w:pPr>
        <w:pStyle w:val="Standard"/>
        <w:rPr>
          <w:sz w:val="21"/>
          <w:szCs w:val="21"/>
        </w:rPr>
      </w:pPr>
    </w:p>
    <w:p w:rsidR="00E11431" w:rsidRPr="006A0ADB" w:rsidRDefault="00E8576C">
      <w:pPr>
        <w:pStyle w:val="Standard"/>
        <w:rPr>
          <w:sz w:val="21"/>
          <w:szCs w:val="21"/>
        </w:rPr>
      </w:pPr>
      <w:r w:rsidRPr="006A0ADB">
        <w:rPr>
          <w:sz w:val="21"/>
          <w:szCs w:val="21"/>
        </w:rPr>
        <w:tab/>
        <w:t>Wynajmujący</w:t>
      </w:r>
      <w:r w:rsidRPr="006A0ADB">
        <w:rPr>
          <w:sz w:val="21"/>
          <w:szCs w:val="21"/>
        </w:rPr>
        <w:tab/>
      </w:r>
      <w:r w:rsidRPr="006A0ADB">
        <w:rPr>
          <w:sz w:val="21"/>
          <w:szCs w:val="21"/>
        </w:rPr>
        <w:tab/>
      </w:r>
      <w:r w:rsidRPr="006A0ADB">
        <w:rPr>
          <w:sz w:val="21"/>
          <w:szCs w:val="21"/>
        </w:rPr>
        <w:tab/>
      </w:r>
      <w:r w:rsidRPr="006A0ADB">
        <w:rPr>
          <w:sz w:val="21"/>
          <w:szCs w:val="21"/>
        </w:rPr>
        <w:tab/>
      </w:r>
      <w:r w:rsidRPr="006A0ADB">
        <w:rPr>
          <w:sz w:val="21"/>
          <w:szCs w:val="21"/>
        </w:rPr>
        <w:tab/>
      </w:r>
      <w:r w:rsidRPr="006A0ADB">
        <w:rPr>
          <w:sz w:val="21"/>
          <w:szCs w:val="21"/>
        </w:rPr>
        <w:tab/>
      </w:r>
      <w:r w:rsidRPr="006A0ADB">
        <w:rPr>
          <w:sz w:val="21"/>
          <w:szCs w:val="21"/>
        </w:rPr>
        <w:tab/>
      </w:r>
      <w:r w:rsidRPr="006A0ADB">
        <w:rPr>
          <w:sz w:val="21"/>
          <w:szCs w:val="21"/>
        </w:rPr>
        <w:tab/>
      </w:r>
      <w:r w:rsidRPr="006A0ADB">
        <w:rPr>
          <w:sz w:val="21"/>
          <w:szCs w:val="21"/>
        </w:rPr>
        <w:tab/>
        <w:t>Najemca</w:t>
      </w:r>
    </w:p>
    <w:sectPr w:rsidR="00E11431" w:rsidRPr="006A0AD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BD" w:rsidRDefault="002172BD">
      <w:r>
        <w:separator/>
      </w:r>
    </w:p>
  </w:endnote>
  <w:endnote w:type="continuationSeparator" w:id="0">
    <w:p w:rsidR="002172BD" w:rsidRDefault="0021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BD" w:rsidRDefault="002172BD">
      <w:r>
        <w:rPr>
          <w:color w:val="000000"/>
        </w:rPr>
        <w:separator/>
      </w:r>
    </w:p>
  </w:footnote>
  <w:footnote w:type="continuationSeparator" w:id="0">
    <w:p w:rsidR="002172BD" w:rsidRDefault="0021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EA1"/>
    <w:multiLevelType w:val="multilevel"/>
    <w:tmpl w:val="3B28CCFA"/>
    <w:lvl w:ilvl="0">
      <w:start w:val="1"/>
      <w:numFmt w:val="decimal"/>
      <w:lvlText w:val="%1."/>
      <w:lvlJc w:val="left"/>
      <w:rPr>
        <w:rFonts w:ascii="Times New Roman" w:eastAsia="SimSun, 'Arial Unicode MS'" w:hAnsi="Times New Roman" w:cs="Tahoma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C72DF4"/>
    <w:multiLevelType w:val="multilevel"/>
    <w:tmpl w:val="54AE252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0052663"/>
    <w:multiLevelType w:val="multilevel"/>
    <w:tmpl w:val="C42EBFA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61F31E0"/>
    <w:multiLevelType w:val="multilevel"/>
    <w:tmpl w:val="4852D63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95154C7"/>
    <w:multiLevelType w:val="multilevel"/>
    <w:tmpl w:val="47B6681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C986FF1"/>
    <w:multiLevelType w:val="multilevel"/>
    <w:tmpl w:val="6AB03B18"/>
    <w:lvl w:ilvl="0">
      <w:start w:val="1"/>
      <w:numFmt w:val="decimal"/>
      <w:lvlText w:val="%1."/>
      <w:lvlJc w:val="left"/>
      <w:rPr>
        <w:rFonts w:ascii="Times New Roman" w:eastAsia="SimSun, 'Arial Unicode MS'" w:hAnsi="Times New Roman" w:cs="Tahoma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71B1309"/>
    <w:multiLevelType w:val="multilevel"/>
    <w:tmpl w:val="F212477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8331CE5"/>
    <w:multiLevelType w:val="multilevel"/>
    <w:tmpl w:val="7A36106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5EC00BE"/>
    <w:multiLevelType w:val="multilevel"/>
    <w:tmpl w:val="30768AA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869759C"/>
    <w:multiLevelType w:val="multilevel"/>
    <w:tmpl w:val="5D5E65F6"/>
    <w:styleLink w:val="WW8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A324060"/>
    <w:multiLevelType w:val="multilevel"/>
    <w:tmpl w:val="C464C37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C785900"/>
    <w:multiLevelType w:val="multilevel"/>
    <w:tmpl w:val="413E49F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CCD1815"/>
    <w:multiLevelType w:val="multilevel"/>
    <w:tmpl w:val="2EF6E95E"/>
    <w:lvl w:ilvl="0">
      <w:start w:val="1"/>
      <w:numFmt w:val="upperRoman"/>
      <w:lvlText w:val="%1."/>
      <w:lvlJc w:val="left"/>
      <w:pPr>
        <w:ind w:left="34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681" w:firstLine="283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134" w:firstLine="680"/>
      </w:pPr>
      <w:rPr>
        <w:vertAlign w:val="baseline"/>
      </w:rPr>
    </w:lvl>
    <w:lvl w:ilvl="3">
      <w:start w:val="1"/>
      <w:numFmt w:val="lowerRoman"/>
      <w:lvlText w:val="%4"/>
      <w:lvlJc w:val="left"/>
      <w:pPr>
        <w:ind w:left="1871" w:firstLine="136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vertAlign w:val="baseline"/>
      </w:rPr>
    </w:lvl>
  </w:abstractNum>
  <w:abstractNum w:abstractNumId="13" w15:restartNumberingAfterBreak="0">
    <w:nsid w:val="7F595060"/>
    <w:multiLevelType w:val="multilevel"/>
    <w:tmpl w:val="5BBA51F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5"/>
  </w:num>
  <w:num w:numId="16">
    <w:abstractNumId w:val="7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31"/>
    <w:rsid w:val="000069E1"/>
    <w:rsid w:val="000104CD"/>
    <w:rsid w:val="000A56E6"/>
    <w:rsid w:val="002172BD"/>
    <w:rsid w:val="002C2470"/>
    <w:rsid w:val="00380AAE"/>
    <w:rsid w:val="003C0C02"/>
    <w:rsid w:val="0041481B"/>
    <w:rsid w:val="005D2B76"/>
    <w:rsid w:val="005F4B8A"/>
    <w:rsid w:val="006A0ADB"/>
    <w:rsid w:val="006D7B33"/>
    <w:rsid w:val="00937FF6"/>
    <w:rsid w:val="00976533"/>
    <w:rsid w:val="00A25179"/>
    <w:rsid w:val="00AB413A"/>
    <w:rsid w:val="00D1300C"/>
    <w:rsid w:val="00D22B7E"/>
    <w:rsid w:val="00D65304"/>
    <w:rsid w:val="00E11431"/>
    <w:rsid w:val="00E233D4"/>
    <w:rsid w:val="00E8576C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1387"/>
  <w15:docId w15:val="{D3220C0E-45EF-4054-9540-7944FF8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'Arial Unicode MS'"/>
      <w:sz w:val="22"/>
      <w:lang w:eastAsia="ja-JP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Bassco</dc:creator>
  <cp:lastModifiedBy>Krystyna Łukawska</cp:lastModifiedBy>
  <cp:revision>12</cp:revision>
  <cp:lastPrinted>2018-11-16T11:08:00Z</cp:lastPrinted>
  <dcterms:created xsi:type="dcterms:W3CDTF">2018-11-16T10:34:00Z</dcterms:created>
  <dcterms:modified xsi:type="dcterms:W3CDTF">2018-11-28T11:43:00Z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