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EC1" w:rsidRDefault="00262EC1" w:rsidP="000D0712">
      <w:pPr>
        <w:pStyle w:val="Bodytext20"/>
        <w:shd w:val="clear" w:color="auto" w:fill="auto"/>
        <w:ind w:right="160"/>
        <w:rPr>
          <w:rFonts w:asciiTheme="minorHAnsi" w:hAnsiTheme="minorHAnsi" w:cstheme="minorHAnsi"/>
          <w:sz w:val="28"/>
          <w:szCs w:val="28"/>
        </w:rPr>
      </w:pPr>
    </w:p>
    <w:p w:rsidR="00262EC1" w:rsidRDefault="00262EC1" w:rsidP="000D0712">
      <w:pPr>
        <w:pStyle w:val="Bodytext20"/>
        <w:shd w:val="clear" w:color="auto" w:fill="auto"/>
        <w:ind w:right="160"/>
        <w:rPr>
          <w:rFonts w:asciiTheme="minorHAnsi" w:hAnsiTheme="minorHAnsi" w:cstheme="minorHAnsi"/>
          <w:sz w:val="28"/>
          <w:szCs w:val="28"/>
        </w:rPr>
      </w:pPr>
    </w:p>
    <w:p w:rsidR="00262EC1" w:rsidRDefault="00262EC1" w:rsidP="000D0712">
      <w:pPr>
        <w:pStyle w:val="Bodytext20"/>
        <w:shd w:val="clear" w:color="auto" w:fill="auto"/>
        <w:ind w:right="160"/>
        <w:rPr>
          <w:rFonts w:asciiTheme="minorHAnsi" w:hAnsiTheme="minorHAnsi" w:cstheme="minorHAnsi"/>
          <w:sz w:val="28"/>
          <w:szCs w:val="28"/>
        </w:rPr>
      </w:pPr>
    </w:p>
    <w:p w:rsidR="00262EC1" w:rsidRDefault="00262EC1" w:rsidP="000D0712">
      <w:pPr>
        <w:pStyle w:val="Bodytext20"/>
        <w:shd w:val="clear" w:color="auto" w:fill="auto"/>
        <w:ind w:right="160"/>
        <w:rPr>
          <w:rFonts w:asciiTheme="minorHAnsi" w:hAnsiTheme="minorHAnsi" w:cstheme="minorHAnsi"/>
          <w:sz w:val="28"/>
          <w:szCs w:val="28"/>
        </w:rPr>
      </w:pPr>
    </w:p>
    <w:p w:rsidR="00882588" w:rsidRPr="000D0712" w:rsidRDefault="004F155E" w:rsidP="000D0712">
      <w:pPr>
        <w:pStyle w:val="Bodytext20"/>
        <w:shd w:val="clear" w:color="auto" w:fill="auto"/>
        <w:ind w:right="160"/>
        <w:rPr>
          <w:rFonts w:asciiTheme="minorHAnsi" w:hAnsiTheme="minorHAnsi" w:cstheme="minorHAnsi"/>
          <w:sz w:val="28"/>
          <w:szCs w:val="28"/>
        </w:rPr>
      </w:pPr>
      <w:r w:rsidRPr="000D0712">
        <w:rPr>
          <w:rFonts w:asciiTheme="minorHAnsi" w:hAnsiTheme="minorHAnsi" w:cstheme="minorHAnsi"/>
          <w:sz w:val="28"/>
          <w:szCs w:val="28"/>
        </w:rPr>
        <w:t>SPECYFIKACJA TECHNICZNA WYKONANIA I</w:t>
      </w:r>
      <w:r w:rsidR="000D0712" w:rsidRPr="000D0712">
        <w:rPr>
          <w:rFonts w:asciiTheme="minorHAnsi" w:hAnsiTheme="minorHAnsi" w:cstheme="minorHAnsi"/>
          <w:sz w:val="28"/>
          <w:szCs w:val="28"/>
        </w:rPr>
        <w:t> </w:t>
      </w:r>
      <w:r w:rsidRPr="000D0712">
        <w:rPr>
          <w:rFonts w:asciiTheme="minorHAnsi" w:hAnsiTheme="minorHAnsi" w:cstheme="minorHAnsi"/>
          <w:sz w:val="28"/>
          <w:szCs w:val="28"/>
        </w:rPr>
        <w:t xml:space="preserve">ODBIORU ROBÓT </w:t>
      </w:r>
    </w:p>
    <w:p w:rsidR="000D0712" w:rsidRDefault="000D0712">
      <w:pPr>
        <w:pStyle w:val="Bodytext20"/>
        <w:shd w:val="clear" w:color="auto" w:fill="auto"/>
        <w:spacing w:line="418" w:lineRule="exact"/>
        <w:ind w:left="20"/>
        <w:jc w:val="left"/>
      </w:pPr>
    </w:p>
    <w:p w:rsidR="005C3F29" w:rsidRDefault="005C3F29" w:rsidP="005C3F29">
      <w:pPr>
        <w:pStyle w:val="Tekstpodstawowywcity21"/>
        <w:ind w:left="-142" w:firstLine="0"/>
        <w:jc w:val="center"/>
        <w:rPr>
          <w:sz w:val="18"/>
        </w:rPr>
      </w:pPr>
      <w:bookmarkStart w:id="0" w:name="bookmark0"/>
    </w:p>
    <w:p w:rsidR="005C3F29" w:rsidRDefault="005C3F29" w:rsidP="005C3F29">
      <w:pPr>
        <w:pStyle w:val="Tekstpodstawowywcity21"/>
        <w:ind w:left="-142" w:firstLine="0"/>
        <w:jc w:val="center"/>
        <w:rPr>
          <w:sz w:val="18"/>
        </w:rPr>
      </w:pPr>
    </w:p>
    <w:p w:rsidR="005C3F29" w:rsidRDefault="005C3F29" w:rsidP="005C3F29">
      <w:pPr>
        <w:pStyle w:val="Tekstpodstawowywcity21"/>
        <w:ind w:left="-142" w:firstLine="0"/>
        <w:jc w:val="center"/>
        <w:rPr>
          <w:sz w:val="18"/>
        </w:rPr>
      </w:pPr>
    </w:p>
    <w:p w:rsidR="005C3F29" w:rsidRDefault="005C3F29" w:rsidP="005C3F29">
      <w:pPr>
        <w:pStyle w:val="Tekstpodstawowywcity21"/>
        <w:ind w:left="-142" w:firstLine="0"/>
        <w:jc w:val="center"/>
        <w:rPr>
          <w:sz w:val="18"/>
        </w:rPr>
      </w:pPr>
    </w:p>
    <w:p w:rsidR="005C3F29" w:rsidRDefault="005C3F29" w:rsidP="005C3F29">
      <w:pPr>
        <w:pStyle w:val="Tekstpodstawowywcity21"/>
        <w:ind w:left="-142" w:firstLine="0"/>
        <w:jc w:val="center"/>
        <w:rPr>
          <w:sz w:val="18"/>
        </w:rPr>
      </w:pPr>
    </w:p>
    <w:p w:rsidR="005C3F29" w:rsidRPr="005C3F29" w:rsidRDefault="005C3F29" w:rsidP="005C3F29">
      <w:pPr>
        <w:pStyle w:val="Tekstpodstawowywcity21"/>
        <w:ind w:left="-142" w:firstLine="0"/>
        <w:jc w:val="center"/>
        <w:rPr>
          <w:sz w:val="18"/>
        </w:rPr>
      </w:pPr>
    </w:p>
    <w:p w:rsidR="00B65880" w:rsidRDefault="00B65880" w:rsidP="00B65880">
      <w:pPr>
        <w:rPr>
          <w:sz w:val="14"/>
        </w:rPr>
      </w:pPr>
    </w:p>
    <w:p w:rsidR="00B65880" w:rsidRDefault="00B65880" w:rsidP="00B65880">
      <w:pPr>
        <w:rPr>
          <w:sz w:val="14"/>
        </w:rPr>
      </w:pPr>
    </w:p>
    <w:p w:rsidR="00B65880" w:rsidRDefault="00B65880" w:rsidP="00B65880">
      <w:pPr>
        <w:rPr>
          <w:sz w:val="14"/>
        </w:rPr>
      </w:pPr>
    </w:p>
    <w:p w:rsidR="00B65880" w:rsidRDefault="00B65880" w:rsidP="00B65880">
      <w:pPr>
        <w:rPr>
          <w:sz w:val="14"/>
        </w:rPr>
      </w:pPr>
    </w:p>
    <w:p w:rsidR="00B65880" w:rsidRDefault="00B65880" w:rsidP="00B65880">
      <w:pPr>
        <w:rPr>
          <w:sz w:val="14"/>
        </w:rPr>
      </w:pPr>
    </w:p>
    <w:p w:rsidR="00B65880" w:rsidRDefault="00B65880" w:rsidP="00B65880">
      <w:pPr>
        <w:rPr>
          <w:sz w:val="14"/>
        </w:rPr>
      </w:pPr>
    </w:p>
    <w:p w:rsidR="00B65880" w:rsidRDefault="00B65880" w:rsidP="00B65880">
      <w:pPr>
        <w:rPr>
          <w:sz w:val="14"/>
        </w:rPr>
      </w:pPr>
    </w:p>
    <w:p w:rsidR="00B65880" w:rsidRDefault="00B65880" w:rsidP="00B65880">
      <w:pPr>
        <w:rPr>
          <w:sz w:val="14"/>
        </w:rPr>
      </w:pPr>
    </w:p>
    <w:p w:rsidR="00B65880" w:rsidRDefault="00B65880" w:rsidP="00B65880">
      <w:pPr>
        <w:rPr>
          <w:sz w:val="14"/>
        </w:rPr>
      </w:pPr>
    </w:p>
    <w:p w:rsidR="005C3F29" w:rsidRDefault="005C3F29" w:rsidP="00B65880">
      <w:pPr>
        <w:rPr>
          <w:sz w:val="14"/>
        </w:rPr>
      </w:pPr>
    </w:p>
    <w:p w:rsidR="005C3F29" w:rsidRDefault="005C3F29" w:rsidP="00B65880">
      <w:pPr>
        <w:rPr>
          <w:sz w:val="14"/>
        </w:rPr>
      </w:pPr>
    </w:p>
    <w:p w:rsidR="00B65880" w:rsidRDefault="00B65880" w:rsidP="00B65880">
      <w:pPr>
        <w:rPr>
          <w:sz w:val="14"/>
        </w:rPr>
      </w:pPr>
    </w:p>
    <w:p w:rsidR="005C3F29" w:rsidRDefault="005C3F29" w:rsidP="00B65880">
      <w:pPr>
        <w:rPr>
          <w:sz w:val="14"/>
        </w:rPr>
      </w:pPr>
    </w:p>
    <w:p w:rsidR="005C3F29" w:rsidRDefault="005C3F29" w:rsidP="00B65880">
      <w:pPr>
        <w:rPr>
          <w:sz w:val="14"/>
        </w:rPr>
      </w:pPr>
    </w:p>
    <w:p w:rsidR="005C3F29" w:rsidRDefault="005C3F29" w:rsidP="00B65880">
      <w:pPr>
        <w:rPr>
          <w:sz w:val="14"/>
        </w:rPr>
      </w:pPr>
    </w:p>
    <w:p w:rsidR="005C3F29" w:rsidRDefault="005C3F29" w:rsidP="00B65880">
      <w:pPr>
        <w:rPr>
          <w:sz w:val="14"/>
        </w:rPr>
      </w:pPr>
    </w:p>
    <w:p w:rsidR="005C3F29" w:rsidRDefault="005C3F29" w:rsidP="00B65880">
      <w:pPr>
        <w:rPr>
          <w:sz w:val="14"/>
        </w:rPr>
      </w:pPr>
    </w:p>
    <w:p w:rsidR="005C3F29" w:rsidRDefault="005C3F29" w:rsidP="00B65880">
      <w:pPr>
        <w:rPr>
          <w:sz w:val="14"/>
        </w:rPr>
      </w:pPr>
    </w:p>
    <w:p w:rsidR="005C3F29" w:rsidRDefault="005C3F29" w:rsidP="00B65880">
      <w:pPr>
        <w:rPr>
          <w:sz w:val="14"/>
        </w:rPr>
      </w:pPr>
    </w:p>
    <w:p w:rsidR="005C3F29" w:rsidRDefault="005C3F29" w:rsidP="00B65880">
      <w:pPr>
        <w:rPr>
          <w:sz w:val="14"/>
        </w:rPr>
      </w:pPr>
    </w:p>
    <w:p w:rsidR="005C3F29" w:rsidRDefault="005C3F29" w:rsidP="00B65880">
      <w:pPr>
        <w:rPr>
          <w:sz w:val="14"/>
        </w:rPr>
      </w:pPr>
    </w:p>
    <w:tbl>
      <w:tblPr>
        <w:tblW w:w="9214" w:type="dxa"/>
        <w:tblInd w:w="70" w:type="dxa"/>
        <w:tblLayout w:type="fixed"/>
        <w:tblCellMar>
          <w:left w:w="70" w:type="dxa"/>
          <w:right w:w="70" w:type="dxa"/>
        </w:tblCellMar>
        <w:tblLook w:val="0000"/>
      </w:tblPr>
      <w:tblGrid>
        <w:gridCol w:w="3119"/>
        <w:gridCol w:w="6095"/>
      </w:tblGrid>
      <w:tr w:rsidR="005C3F29" w:rsidTr="005C3F29">
        <w:trPr>
          <w:trHeight w:val="177"/>
        </w:trPr>
        <w:tc>
          <w:tcPr>
            <w:tcW w:w="3119" w:type="dxa"/>
            <w:shd w:val="clear" w:color="auto" w:fill="auto"/>
            <w:vAlign w:val="center"/>
          </w:tcPr>
          <w:p w:rsidR="005C3F29" w:rsidRPr="005C3F29" w:rsidRDefault="005C3F29" w:rsidP="005C3F29">
            <w:pPr>
              <w:rPr>
                <w:sz w:val="14"/>
              </w:rPr>
            </w:pPr>
            <w:r w:rsidRPr="005C3F29">
              <w:rPr>
                <w:rFonts w:ascii="Arial" w:hAnsi="Arial" w:cs="Arial"/>
                <w:sz w:val="20"/>
                <w:szCs w:val="20"/>
              </w:rPr>
              <w:t>OBIEKT</w:t>
            </w:r>
          </w:p>
        </w:tc>
        <w:tc>
          <w:tcPr>
            <w:tcW w:w="6095" w:type="dxa"/>
            <w:shd w:val="clear" w:color="auto" w:fill="auto"/>
            <w:vAlign w:val="center"/>
          </w:tcPr>
          <w:p w:rsidR="005C3F29" w:rsidRPr="00C45486" w:rsidRDefault="005C3F29" w:rsidP="005C3F29">
            <w:pPr>
              <w:snapToGrid w:val="0"/>
              <w:ind w:left="-2" w:right="12"/>
              <w:rPr>
                <w:b/>
                <w:sz w:val="20"/>
                <w:szCs w:val="20"/>
              </w:rPr>
            </w:pPr>
            <w:r>
              <w:rPr>
                <w:b/>
                <w:sz w:val="20"/>
                <w:szCs w:val="20"/>
              </w:rPr>
              <w:t>BUDYNEK GŁÓWNY TEATRU WYBRZEŻE W GDAŃSKU</w:t>
            </w:r>
          </w:p>
        </w:tc>
      </w:tr>
      <w:tr w:rsidR="005C3F29" w:rsidTr="005C3F29">
        <w:trPr>
          <w:trHeight w:val="177"/>
        </w:trPr>
        <w:tc>
          <w:tcPr>
            <w:tcW w:w="3119" w:type="dxa"/>
            <w:shd w:val="clear" w:color="auto" w:fill="auto"/>
            <w:vAlign w:val="center"/>
          </w:tcPr>
          <w:p w:rsidR="005C3F29" w:rsidRPr="005C3F29" w:rsidRDefault="005C3F29" w:rsidP="005C3F29">
            <w:pPr>
              <w:pStyle w:val="Nagwek2"/>
              <w:snapToGrid w:val="0"/>
              <w:rPr>
                <w:rFonts w:ascii="Arial" w:hAnsi="Arial" w:cs="Arial"/>
                <w:b w:val="0"/>
                <w:sz w:val="20"/>
                <w:szCs w:val="20"/>
              </w:rPr>
            </w:pPr>
            <w:r w:rsidRPr="005C3F29">
              <w:rPr>
                <w:rFonts w:ascii="Arial" w:hAnsi="Arial" w:cs="Arial"/>
                <w:b w:val="0"/>
                <w:sz w:val="20"/>
                <w:szCs w:val="20"/>
              </w:rPr>
              <w:t>TEMAT OPRACOWANIA</w:t>
            </w:r>
          </w:p>
        </w:tc>
        <w:tc>
          <w:tcPr>
            <w:tcW w:w="6095" w:type="dxa"/>
            <w:shd w:val="clear" w:color="auto" w:fill="auto"/>
            <w:vAlign w:val="center"/>
          </w:tcPr>
          <w:p w:rsidR="005C3F29" w:rsidRPr="005C3F29" w:rsidRDefault="005C3F29" w:rsidP="005C3F29">
            <w:pPr>
              <w:snapToGrid w:val="0"/>
              <w:ind w:left="-2" w:right="12"/>
              <w:rPr>
                <w:b/>
                <w:bCs/>
                <w:sz w:val="20"/>
                <w:szCs w:val="20"/>
              </w:rPr>
            </w:pPr>
            <w:r w:rsidRPr="00C45486">
              <w:rPr>
                <w:b/>
                <w:sz w:val="20"/>
                <w:szCs w:val="20"/>
              </w:rPr>
              <w:t xml:space="preserve">INSTALACJE </w:t>
            </w:r>
            <w:r>
              <w:rPr>
                <w:b/>
                <w:sz w:val="20"/>
                <w:szCs w:val="20"/>
              </w:rPr>
              <w:t>ELEKTRYCZNE I OŚWIETLENIE</w:t>
            </w:r>
            <w:r w:rsidRPr="00D95B75">
              <w:rPr>
                <w:b/>
                <w:bCs/>
                <w:sz w:val="20"/>
                <w:szCs w:val="20"/>
              </w:rPr>
              <w:tab/>
            </w:r>
          </w:p>
        </w:tc>
      </w:tr>
      <w:tr w:rsidR="005C3F29" w:rsidTr="005C3F29">
        <w:tc>
          <w:tcPr>
            <w:tcW w:w="3119" w:type="dxa"/>
            <w:shd w:val="clear" w:color="auto" w:fill="auto"/>
            <w:vAlign w:val="center"/>
          </w:tcPr>
          <w:p w:rsidR="005C3F29" w:rsidRPr="005C3F29" w:rsidRDefault="005C3F29" w:rsidP="005C3F29">
            <w:pPr>
              <w:pStyle w:val="Nagwek2"/>
              <w:snapToGrid w:val="0"/>
              <w:rPr>
                <w:rFonts w:ascii="Arial" w:hAnsi="Arial" w:cs="Arial"/>
                <w:b w:val="0"/>
                <w:sz w:val="20"/>
                <w:szCs w:val="20"/>
              </w:rPr>
            </w:pPr>
            <w:r w:rsidRPr="005C3F29">
              <w:rPr>
                <w:rFonts w:ascii="Arial" w:hAnsi="Arial" w:cs="Arial"/>
                <w:b w:val="0"/>
                <w:sz w:val="20"/>
                <w:szCs w:val="20"/>
              </w:rPr>
              <w:t>BRANŻA</w:t>
            </w:r>
          </w:p>
        </w:tc>
        <w:tc>
          <w:tcPr>
            <w:tcW w:w="6095" w:type="dxa"/>
            <w:shd w:val="clear" w:color="auto" w:fill="auto"/>
            <w:vAlign w:val="center"/>
          </w:tcPr>
          <w:p w:rsidR="005C3F29" w:rsidRPr="005C3F29" w:rsidRDefault="005C3F29" w:rsidP="005C3F29">
            <w:pPr>
              <w:snapToGrid w:val="0"/>
              <w:rPr>
                <w:b/>
                <w:bCs/>
                <w:sz w:val="20"/>
                <w:szCs w:val="20"/>
              </w:rPr>
            </w:pPr>
            <w:r>
              <w:rPr>
                <w:b/>
                <w:bCs/>
                <w:sz w:val="20"/>
                <w:szCs w:val="20"/>
              </w:rPr>
              <w:t>ELEKTRYCZNA</w:t>
            </w:r>
          </w:p>
        </w:tc>
      </w:tr>
      <w:tr w:rsidR="005C3F29" w:rsidTr="005C3F29">
        <w:trPr>
          <w:trHeight w:val="74"/>
        </w:trPr>
        <w:tc>
          <w:tcPr>
            <w:tcW w:w="3119" w:type="dxa"/>
            <w:shd w:val="clear" w:color="auto" w:fill="auto"/>
            <w:vAlign w:val="center"/>
          </w:tcPr>
          <w:p w:rsidR="005C3F29" w:rsidRDefault="005C3F29" w:rsidP="005C3F29">
            <w:pPr>
              <w:rPr>
                <w:sz w:val="20"/>
                <w:szCs w:val="20"/>
                <w:lang w:val="de-DE"/>
              </w:rPr>
            </w:pPr>
            <w:r>
              <w:rPr>
                <w:sz w:val="20"/>
                <w:szCs w:val="20"/>
                <w:lang w:val="de-DE"/>
              </w:rPr>
              <w:t>CZĘŚĆ</w:t>
            </w:r>
          </w:p>
        </w:tc>
        <w:tc>
          <w:tcPr>
            <w:tcW w:w="6095" w:type="dxa"/>
            <w:shd w:val="clear" w:color="auto" w:fill="auto"/>
            <w:vAlign w:val="center"/>
          </w:tcPr>
          <w:p w:rsidR="005C3F29" w:rsidRPr="005C3F29" w:rsidRDefault="005C3F29" w:rsidP="005C3F29">
            <w:pPr>
              <w:snapToGrid w:val="0"/>
              <w:rPr>
                <w:b/>
                <w:bCs/>
                <w:sz w:val="20"/>
                <w:szCs w:val="20"/>
              </w:rPr>
            </w:pPr>
            <w:r>
              <w:rPr>
                <w:b/>
                <w:bCs/>
                <w:sz w:val="20"/>
                <w:szCs w:val="20"/>
              </w:rPr>
              <w:t>C</w:t>
            </w:r>
          </w:p>
        </w:tc>
      </w:tr>
      <w:tr w:rsidR="005C3F29" w:rsidTr="005C3F29">
        <w:trPr>
          <w:trHeight w:val="74"/>
        </w:trPr>
        <w:tc>
          <w:tcPr>
            <w:tcW w:w="3119" w:type="dxa"/>
            <w:shd w:val="clear" w:color="auto" w:fill="auto"/>
            <w:vAlign w:val="center"/>
          </w:tcPr>
          <w:p w:rsidR="005C3F29" w:rsidRDefault="005C3F29" w:rsidP="005C3F29">
            <w:pPr>
              <w:rPr>
                <w:sz w:val="20"/>
                <w:szCs w:val="20"/>
                <w:lang w:val="de-DE"/>
              </w:rPr>
            </w:pPr>
            <w:r>
              <w:rPr>
                <w:sz w:val="20"/>
                <w:szCs w:val="20"/>
                <w:lang w:val="de-DE"/>
              </w:rPr>
              <w:t>NR TECZKI</w:t>
            </w:r>
          </w:p>
        </w:tc>
        <w:tc>
          <w:tcPr>
            <w:tcW w:w="6095" w:type="dxa"/>
            <w:shd w:val="clear" w:color="auto" w:fill="auto"/>
            <w:vAlign w:val="center"/>
          </w:tcPr>
          <w:p w:rsidR="005C3F29" w:rsidRPr="005C3F29" w:rsidRDefault="005C3F29" w:rsidP="005C3F29">
            <w:pPr>
              <w:snapToGrid w:val="0"/>
              <w:rPr>
                <w:b/>
                <w:bCs/>
                <w:sz w:val="20"/>
                <w:szCs w:val="20"/>
              </w:rPr>
            </w:pPr>
            <w:r>
              <w:rPr>
                <w:b/>
                <w:bCs/>
                <w:sz w:val="20"/>
                <w:szCs w:val="20"/>
              </w:rPr>
              <w:t>E1</w:t>
            </w:r>
          </w:p>
        </w:tc>
      </w:tr>
      <w:tr w:rsidR="005C3F29" w:rsidTr="005C3F29">
        <w:trPr>
          <w:trHeight w:val="555"/>
        </w:trPr>
        <w:tc>
          <w:tcPr>
            <w:tcW w:w="3119" w:type="dxa"/>
            <w:shd w:val="clear" w:color="auto" w:fill="auto"/>
            <w:vAlign w:val="center"/>
          </w:tcPr>
          <w:p w:rsidR="005C3F29" w:rsidRPr="005C3F29" w:rsidRDefault="005C3F29" w:rsidP="005C3F29">
            <w:pPr>
              <w:pStyle w:val="Nagwek2"/>
              <w:snapToGrid w:val="0"/>
              <w:rPr>
                <w:rFonts w:ascii="Arial" w:hAnsi="Arial" w:cs="Arial"/>
                <w:b w:val="0"/>
                <w:sz w:val="20"/>
                <w:szCs w:val="20"/>
              </w:rPr>
            </w:pPr>
            <w:r w:rsidRPr="005C3F29">
              <w:rPr>
                <w:rFonts w:ascii="Arial" w:hAnsi="Arial" w:cs="Arial"/>
                <w:b w:val="0"/>
                <w:sz w:val="20"/>
                <w:szCs w:val="20"/>
              </w:rPr>
              <w:t>INWESTOR</w:t>
            </w:r>
          </w:p>
        </w:tc>
        <w:tc>
          <w:tcPr>
            <w:tcW w:w="6095" w:type="dxa"/>
            <w:shd w:val="clear" w:color="auto" w:fill="auto"/>
            <w:vAlign w:val="center"/>
          </w:tcPr>
          <w:p w:rsidR="005C3F29" w:rsidRPr="00D324F1" w:rsidRDefault="005C3F29" w:rsidP="005C3F29">
            <w:pPr>
              <w:snapToGrid w:val="0"/>
              <w:rPr>
                <w:sz w:val="20"/>
                <w:szCs w:val="20"/>
              </w:rPr>
            </w:pPr>
            <w:r w:rsidRPr="00D324F1">
              <w:rPr>
                <w:sz w:val="20"/>
                <w:szCs w:val="20"/>
              </w:rPr>
              <w:t>TEATR WYBRZEŻE</w:t>
            </w:r>
          </w:p>
          <w:p w:rsidR="005C3F29" w:rsidRPr="00D324F1" w:rsidRDefault="005C3F29" w:rsidP="005C3F29">
            <w:pPr>
              <w:snapToGrid w:val="0"/>
              <w:rPr>
                <w:sz w:val="20"/>
                <w:szCs w:val="20"/>
              </w:rPr>
            </w:pPr>
            <w:r w:rsidRPr="00D324F1">
              <w:rPr>
                <w:sz w:val="20"/>
                <w:szCs w:val="20"/>
              </w:rPr>
              <w:t>Świętego Ducha 2</w:t>
            </w:r>
          </w:p>
          <w:p w:rsidR="005C3F29" w:rsidRPr="00D324F1" w:rsidRDefault="005C3F29" w:rsidP="005C3F29">
            <w:pPr>
              <w:snapToGrid w:val="0"/>
              <w:rPr>
                <w:sz w:val="20"/>
                <w:szCs w:val="20"/>
              </w:rPr>
            </w:pPr>
            <w:r w:rsidRPr="00D324F1">
              <w:rPr>
                <w:sz w:val="20"/>
                <w:szCs w:val="20"/>
              </w:rPr>
              <w:t>80-834 Gdańsk</w:t>
            </w:r>
          </w:p>
          <w:p w:rsidR="005C3F29" w:rsidRPr="00D324F1" w:rsidRDefault="005C3F29" w:rsidP="005C3F29">
            <w:pPr>
              <w:snapToGrid w:val="0"/>
              <w:rPr>
                <w:sz w:val="10"/>
                <w:szCs w:val="20"/>
              </w:rPr>
            </w:pPr>
          </w:p>
        </w:tc>
      </w:tr>
      <w:tr w:rsidR="005C3F29" w:rsidRPr="00046992" w:rsidTr="005C3F29">
        <w:trPr>
          <w:trHeight w:val="287"/>
        </w:trPr>
        <w:tc>
          <w:tcPr>
            <w:tcW w:w="3119" w:type="dxa"/>
            <w:shd w:val="clear" w:color="auto" w:fill="auto"/>
            <w:vAlign w:val="center"/>
          </w:tcPr>
          <w:p w:rsidR="005C3F29" w:rsidRPr="005C3F29" w:rsidRDefault="005C3F29" w:rsidP="005C3F29">
            <w:pPr>
              <w:pStyle w:val="Nagwek2"/>
              <w:snapToGrid w:val="0"/>
              <w:rPr>
                <w:rFonts w:ascii="Arial" w:hAnsi="Arial" w:cs="Arial"/>
                <w:b w:val="0"/>
                <w:sz w:val="20"/>
                <w:szCs w:val="20"/>
              </w:rPr>
            </w:pPr>
            <w:r w:rsidRPr="005C3F29">
              <w:rPr>
                <w:rFonts w:ascii="Arial" w:hAnsi="Arial" w:cs="Arial"/>
                <w:b w:val="0"/>
                <w:sz w:val="20"/>
                <w:szCs w:val="20"/>
              </w:rPr>
              <w:t>DATA</w:t>
            </w:r>
          </w:p>
        </w:tc>
        <w:tc>
          <w:tcPr>
            <w:tcW w:w="6095" w:type="dxa"/>
            <w:shd w:val="clear" w:color="auto" w:fill="auto"/>
            <w:vAlign w:val="center"/>
          </w:tcPr>
          <w:p w:rsidR="005C3F29" w:rsidRPr="00E72402" w:rsidRDefault="005C3F29" w:rsidP="005C3F29">
            <w:pPr>
              <w:snapToGrid w:val="0"/>
              <w:rPr>
                <w:b/>
                <w:sz w:val="20"/>
                <w:szCs w:val="20"/>
              </w:rPr>
            </w:pPr>
            <w:r>
              <w:rPr>
                <w:b/>
                <w:sz w:val="20"/>
                <w:szCs w:val="20"/>
              </w:rPr>
              <w:t>30</w:t>
            </w:r>
            <w:r w:rsidRPr="00E72402">
              <w:rPr>
                <w:b/>
                <w:sz w:val="20"/>
                <w:szCs w:val="20"/>
              </w:rPr>
              <w:t xml:space="preserve"> </w:t>
            </w:r>
            <w:r>
              <w:rPr>
                <w:b/>
                <w:sz w:val="20"/>
                <w:szCs w:val="20"/>
              </w:rPr>
              <w:t>grudnia</w:t>
            </w:r>
            <w:r w:rsidRPr="00E72402">
              <w:rPr>
                <w:b/>
                <w:sz w:val="20"/>
                <w:szCs w:val="20"/>
              </w:rPr>
              <w:t xml:space="preserve"> 2016</w:t>
            </w:r>
          </w:p>
        </w:tc>
      </w:tr>
    </w:tbl>
    <w:p w:rsidR="005C3F29" w:rsidRDefault="005C3F29" w:rsidP="000D0712">
      <w:pPr>
        <w:pStyle w:val="Heading10"/>
        <w:keepNext/>
        <w:keepLines/>
        <w:shd w:val="clear" w:color="auto" w:fill="auto"/>
        <w:spacing w:after="452" w:line="310" w:lineRule="exact"/>
        <w:ind w:left="-142"/>
        <w:jc w:val="center"/>
        <w:rPr>
          <w:rStyle w:val="Heading1Spacing0pt"/>
        </w:rPr>
      </w:pPr>
    </w:p>
    <w:p w:rsidR="005C3F29" w:rsidRDefault="005C3F29">
      <w:pPr>
        <w:rPr>
          <w:rStyle w:val="Heading1Spacing0pt"/>
        </w:rPr>
      </w:pPr>
      <w:r>
        <w:rPr>
          <w:rStyle w:val="Heading1Spacing0pt"/>
        </w:rPr>
        <w:br w:type="page"/>
      </w:r>
    </w:p>
    <w:p w:rsidR="000D0712" w:rsidRDefault="000D0712" w:rsidP="000D0712">
      <w:pPr>
        <w:pStyle w:val="Heading10"/>
        <w:keepNext/>
        <w:keepLines/>
        <w:shd w:val="clear" w:color="auto" w:fill="auto"/>
        <w:spacing w:after="452" w:line="310" w:lineRule="exact"/>
        <w:ind w:left="-142"/>
        <w:jc w:val="center"/>
        <w:rPr>
          <w:rFonts w:ascii="Times New Roman" w:hAnsi="Times New Roman" w:cs="Times New Roman"/>
          <w:b/>
          <w:iCs/>
          <w:sz w:val="28"/>
          <w:szCs w:val="28"/>
        </w:rPr>
      </w:pPr>
      <w:r w:rsidRPr="000D0712">
        <w:rPr>
          <w:rFonts w:ascii="Times New Roman" w:hAnsi="Times New Roman" w:cs="Times New Roman"/>
          <w:b/>
          <w:iCs/>
          <w:sz w:val="28"/>
          <w:szCs w:val="28"/>
        </w:rPr>
        <w:lastRenderedPageBreak/>
        <w:t>CPV</w:t>
      </w:r>
    </w:p>
    <w:p w:rsidR="00EE2F0B" w:rsidRPr="00EE2F0B" w:rsidRDefault="00170E52" w:rsidP="00EE2F0B">
      <w:pPr>
        <w:rPr>
          <w:rFonts w:asciiTheme="minorHAnsi" w:hAnsiTheme="minorHAnsi" w:cstheme="minorHAnsi"/>
          <w:color w:val="auto"/>
          <w:sz w:val="22"/>
          <w:szCs w:val="22"/>
        </w:rPr>
      </w:pPr>
      <w:hyperlink r:id="rId7" w:history="1">
        <w:r w:rsidR="00EE2F0B">
          <w:rPr>
            <w:rStyle w:val="Hipercze"/>
            <w:rFonts w:asciiTheme="minorHAnsi" w:hAnsiTheme="minorHAnsi" w:cstheme="minorHAnsi"/>
            <w:color w:val="auto"/>
            <w:sz w:val="22"/>
            <w:szCs w:val="22"/>
            <w:u w:val="none"/>
          </w:rPr>
          <w:t xml:space="preserve">45000000-7 </w:t>
        </w:r>
        <w:r w:rsidR="00EE2F0B" w:rsidRPr="00EE2F0B">
          <w:rPr>
            <w:rStyle w:val="Hipercze"/>
            <w:rFonts w:asciiTheme="minorHAnsi" w:hAnsiTheme="minorHAnsi" w:cstheme="minorHAnsi"/>
            <w:color w:val="auto"/>
            <w:sz w:val="22"/>
            <w:szCs w:val="22"/>
            <w:u w:val="none"/>
          </w:rPr>
          <w:t>ROBOTY BUDOWLANE</w:t>
        </w:r>
      </w:hyperlink>
    </w:p>
    <w:p w:rsidR="0031292F" w:rsidRPr="0031292F" w:rsidRDefault="0031292F" w:rsidP="00E50319">
      <w:pPr>
        <w:ind w:left="284"/>
        <w:rPr>
          <w:rFonts w:asciiTheme="minorHAnsi" w:hAnsiTheme="minorHAnsi" w:cstheme="minorHAnsi"/>
          <w:sz w:val="22"/>
          <w:szCs w:val="22"/>
        </w:rPr>
      </w:pPr>
      <w:r w:rsidRPr="0031292F">
        <w:rPr>
          <w:rFonts w:asciiTheme="minorHAnsi" w:hAnsiTheme="minorHAnsi" w:cstheme="minorHAnsi"/>
          <w:sz w:val="22"/>
          <w:szCs w:val="22"/>
        </w:rPr>
        <w:t>45</w:t>
      </w:r>
      <w:r>
        <w:rPr>
          <w:rFonts w:asciiTheme="minorHAnsi" w:hAnsiTheme="minorHAnsi" w:cstheme="minorHAnsi"/>
          <w:sz w:val="22"/>
          <w:szCs w:val="22"/>
        </w:rPr>
        <w:t>300000-0</w:t>
      </w:r>
      <w:r w:rsidRPr="0031292F">
        <w:rPr>
          <w:rFonts w:asciiTheme="minorHAnsi" w:hAnsiTheme="minorHAnsi" w:cstheme="minorHAnsi"/>
          <w:sz w:val="22"/>
          <w:szCs w:val="22"/>
        </w:rPr>
        <w:t xml:space="preserve"> ROBOTY  </w:t>
      </w:r>
      <w:r>
        <w:rPr>
          <w:rFonts w:asciiTheme="minorHAnsi" w:hAnsiTheme="minorHAnsi" w:cstheme="minorHAnsi"/>
          <w:sz w:val="22"/>
          <w:szCs w:val="22"/>
        </w:rPr>
        <w:t>INSTALACYJNE W BUDYNKACH</w:t>
      </w:r>
      <w:r w:rsidRPr="0031292F">
        <w:rPr>
          <w:rFonts w:asciiTheme="minorHAnsi" w:hAnsiTheme="minorHAnsi" w:cstheme="minorHAnsi"/>
          <w:sz w:val="22"/>
          <w:szCs w:val="22"/>
        </w:rPr>
        <w:t xml:space="preserve"> </w:t>
      </w:r>
    </w:p>
    <w:p w:rsidR="00EE2F0B" w:rsidRPr="00EE2F0B" w:rsidRDefault="00170E52" w:rsidP="00E50319">
      <w:pPr>
        <w:ind w:left="567"/>
        <w:rPr>
          <w:rFonts w:asciiTheme="minorHAnsi" w:hAnsiTheme="minorHAnsi" w:cstheme="minorHAnsi"/>
          <w:color w:val="auto"/>
          <w:sz w:val="22"/>
          <w:szCs w:val="22"/>
        </w:rPr>
      </w:pPr>
      <w:hyperlink r:id="rId8" w:history="1">
        <w:r w:rsidR="00EE2F0B">
          <w:rPr>
            <w:rStyle w:val="Hipercze"/>
            <w:rFonts w:asciiTheme="minorHAnsi" w:hAnsiTheme="minorHAnsi" w:cstheme="minorHAnsi"/>
            <w:color w:val="auto"/>
            <w:sz w:val="22"/>
            <w:szCs w:val="22"/>
            <w:u w:val="none"/>
          </w:rPr>
          <w:t xml:space="preserve">45310000-3 </w:t>
        </w:r>
        <w:r w:rsidR="00EE2F0B" w:rsidRPr="00EE2F0B">
          <w:rPr>
            <w:rStyle w:val="Hipercze"/>
            <w:rFonts w:asciiTheme="minorHAnsi" w:hAnsiTheme="minorHAnsi" w:cstheme="minorHAnsi"/>
            <w:color w:val="auto"/>
            <w:sz w:val="22"/>
            <w:szCs w:val="22"/>
            <w:u w:val="none"/>
          </w:rPr>
          <w:t>ROBOTY INSTALACYJNE ELEKTRYCZNE</w:t>
        </w:r>
      </w:hyperlink>
    </w:p>
    <w:p w:rsidR="00EE2F0B" w:rsidRDefault="00170E52" w:rsidP="00E50319">
      <w:pPr>
        <w:shd w:val="clear" w:color="auto" w:fill="FFFFFF"/>
        <w:tabs>
          <w:tab w:val="left" w:pos="0"/>
        </w:tabs>
        <w:spacing w:after="43"/>
        <w:ind w:left="851"/>
        <w:rPr>
          <w:rFonts w:asciiTheme="minorHAnsi" w:hAnsiTheme="minorHAnsi" w:cstheme="minorHAnsi"/>
          <w:color w:val="auto"/>
          <w:sz w:val="22"/>
          <w:szCs w:val="22"/>
        </w:rPr>
      </w:pPr>
      <w:hyperlink r:id="rId9" w:history="1">
        <w:r w:rsidR="00EE2F0B" w:rsidRPr="00EE2F0B">
          <w:rPr>
            <w:rStyle w:val="Hipercze"/>
            <w:rFonts w:asciiTheme="minorHAnsi" w:hAnsiTheme="minorHAnsi" w:cstheme="minorHAnsi"/>
            <w:bCs/>
            <w:color w:val="auto"/>
            <w:sz w:val="22"/>
            <w:szCs w:val="22"/>
            <w:u w:val="none"/>
          </w:rPr>
          <w:t>45311000-0 ROBOTY W ZAKRESIE OKABLOWANIA ORAZ INSTALACJI ELEKTRYCZNYCH</w:t>
        </w:r>
      </w:hyperlink>
    </w:p>
    <w:p w:rsidR="00E50319" w:rsidRPr="00B430E5" w:rsidRDefault="00E50319" w:rsidP="00E50319">
      <w:pPr>
        <w:shd w:val="clear" w:color="auto" w:fill="FFFFFF"/>
        <w:tabs>
          <w:tab w:val="left" w:pos="0"/>
        </w:tabs>
        <w:spacing w:after="43"/>
        <w:ind w:left="1134"/>
        <w:rPr>
          <w:rFonts w:asciiTheme="minorHAnsi" w:hAnsiTheme="minorHAnsi" w:cstheme="minorHAnsi"/>
          <w:b/>
          <w:color w:val="auto"/>
          <w:sz w:val="22"/>
          <w:szCs w:val="22"/>
          <w:shd w:val="clear" w:color="auto" w:fill="FFFFFF"/>
        </w:rPr>
      </w:pPr>
      <w:r w:rsidRPr="00B430E5">
        <w:rPr>
          <w:rFonts w:asciiTheme="minorHAnsi" w:hAnsiTheme="minorHAnsi" w:cstheme="minorHAnsi"/>
          <w:b/>
          <w:color w:val="auto"/>
          <w:sz w:val="22"/>
          <w:szCs w:val="22"/>
          <w:shd w:val="clear" w:color="auto" w:fill="FFFFFF"/>
        </w:rPr>
        <w:t>45311100-1 ROBOTY W ZAKRESIE OKABLOWANIA ELEKTRYCZNEGO</w:t>
      </w:r>
    </w:p>
    <w:p w:rsidR="00E50319" w:rsidRPr="00B430E5" w:rsidRDefault="00E50319" w:rsidP="00E50319">
      <w:pPr>
        <w:shd w:val="clear" w:color="auto" w:fill="FFFFFF"/>
        <w:tabs>
          <w:tab w:val="left" w:pos="0"/>
        </w:tabs>
        <w:spacing w:after="43"/>
        <w:ind w:left="1134"/>
        <w:rPr>
          <w:rFonts w:asciiTheme="minorHAnsi" w:hAnsiTheme="minorHAnsi" w:cstheme="minorHAnsi"/>
          <w:b/>
          <w:color w:val="auto"/>
          <w:sz w:val="22"/>
          <w:szCs w:val="22"/>
          <w:shd w:val="clear" w:color="auto" w:fill="FFFFFF"/>
        </w:rPr>
      </w:pPr>
      <w:r w:rsidRPr="00B430E5">
        <w:rPr>
          <w:rFonts w:asciiTheme="minorHAnsi" w:hAnsiTheme="minorHAnsi" w:cstheme="minorHAnsi"/>
          <w:b/>
          <w:color w:val="auto"/>
          <w:sz w:val="22"/>
          <w:szCs w:val="22"/>
          <w:shd w:val="clear" w:color="auto" w:fill="FFFFFF"/>
        </w:rPr>
        <w:t>45311200-2 ROBOTY W ZAKRESIE INSTALACJI ELEKTRYCZNYCH</w:t>
      </w:r>
    </w:p>
    <w:p w:rsidR="00E50319" w:rsidRPr="00E50319" w:rsidRDefault="00170E52" w:rsidP="00E50319">
      <w:pPr>
        <w:shd w:val="clear" w:color="auto" w:fill="FFFFFF"/>
        <w:tabs>
          <w:tab w:val="left" w:pos="0"/>
        </w:tabs>
        <w:spacing w:after="45"/>
        <w:ind w:left="851"/>
        <w:rPr>
          <w:rFonts w:asciiTheme="minorHAnsi" w:hAnsiTheme="minorHAnsi" w:cstheme="minorHAnsi"/>
          <w:color w:val="auto"/>
          <w:sz w:val="22"/>
          <w:szCs w:val="22"/>
        </w:rPr>
      </w:pPr>
      <w:hyperlink r:id="rId10" w:history="1">
        <w:r w:rsidR="00E50319">
          <w:rPr>
            <w:rStyle w:val="Hipercze"/>
            <w:rFonts w:asciiTheme="minorHAnsi" w:hAnsiTheme="minorHAnsi" w:cstheme="minorHAnsi"/>
            <w:bCs/>
            <w:color w:val="auto"/>
            <w:sz w:val="22"/>
            <w:szCs w:val="22"/>
            <w:u w:val="none"/>
          </w:rPr>
          <w:t xml:space="preserve">45317000-2 </w:t>
        </w:r>
        <w:r w:rsidR="00E50319" w:rsidRPr="00E50319">
          <w:rPr>
            <w:rStyle w:val="Hipercze"/>
            <w:rFonts w:asciiTheme="minorHAnsi" w:hAnsiTheme="minorHAnsi" w:cstheme="minorHAnsi"/>
            <w:bCs/>
            <w:color w:val="auto"/>
            <w:sz w:val="22"/>
            <w:szCs w:val="22"/>
            <w:u w:val="none"/>
          </w:rPr>
          <w:t>INNE INSTALACJE ELEKTRYCZNE</w:t>
        </w:r>
      </w:hyperlink>
    </w:p>
    <w:p w:rsidR="00E50319" w:rsidRPr="00B430E5" w:rsidRDefault="00E50319" w:rsidP="00E50319">
      <w:pPr>
        <w:shd w:val="clear" w:color="auto" w:fill="FFFFFF"/>
        <w:tabs>
          <w:tab w:val="left" w:pos="0"/>
        </w:tabs>
        <w:spacing w:after="43"/>
        <w:ind w:left="1134"/>
        <w:rPr>
          <w:rFonts w:asciiTheme="minorHAnsi" w:hAnsiTheme="minorHAnsi" w:cstheme="minorHAnsi"/>
          <w:b/>
          <w:color w:val="auto"/>
          <w:sz w:val="22"/>
          <w:szCs w:val="22"/>
        </w:rPr>
      </w:pPr>
      <w:r w:rsidRPr="00B430E5">
        <w:rPr>
          <w:rFonts w:asciiTheme="minorHAnsi" w:hAnsiTheme="minorHAnsi" w:cstheme="minorHAnsi"/>
          <w:b/>
          <w:color w:val="auto"/>
          <w:sz w:val="22"/>
          <w:szCs w:val="22"/>
          <w:shd w:val="clear" w:color="auto" w:fill="FFFFFF"/>
        </w:rPr>
        <w:t>45317300-5 ELEKTRYCZNE ELEKTRYCZNYCH URZĄDZEŃ ROZDZIELCZYCH</w:t>
      </w:r>
    </w:p>
    <w:p w:rsidR="00EE2F0B" w:rsidRDefault="0031292F" w:rsidP="0031292F">
      <w:pPr>
        <w:rPr>
          <w:rFonts w:asciiTheme="minorHAnsi" w:hAnsiTheme="minorHAnsi" w:cstheme="minorHAnsi"/>
          <w:sz w:val="22"/>
          <w:szCs w:val="22"/>
        </w:rPr>
      </w:pPr>
      <w:r w:rsidRPr="0031292F">
        <w:rPr>
          <w:rFonts w:asciiTheme="minorHAnsi" w:hAnsiTheme="minorHAnsi" w:cstheme="minorHAnsi"/>
          <w:sz w:val="22"/>
          <w:szCs w:val="22"/>
        </w:rPr>
        <w:t xml:space="preserve">       </w:t>
      </w:r>
    </w:p>
    <w:p w:rsidR="00EE2F0B" w:rsidRDefault="00EE2F0B" w:rsidP="0031292F">
      <w:pPr>
        <w:rPr>
          <w:rFonts w:asciiTheme="minorHAnsi" w:hAnsiTheme="minorHAnsi" w:cstheme="minorHAnsi"/>
          <w:sz w:val="22"/>
          <w:szCs w:val="22"/>
        </w:rPr>
      </w:pPr>
    </w:p>
    <w:p w:rsidR="00EE2F0B" w:rsidRDefault="00EE2F0B" w:rsidP="0031292F">
      <w:pPr>
        <w:rPr>
          <w:rFonts w:asciiTheme="minorHAnsi" w:hAnsiTheme="minorHAnsi" w:cstheme="minorHAnsi"/>
          <w:sz w:val="22"/>
          <w:szCs w:val="22"/>
        </w:rPr>
      </w:pPr>
    </w:p>
    <w:p w:rsidR="0031292F" w:rsidRPr="000D0712" w:rsidRDefault="0031292F" w:rsidP="000D0712">
      <w:pPr>
        <w:pStyle w:val="Heading10"/>
        <w:keepNext/>
        <w:keepLines/>
        <w:shd w:val="clear" w:color="auto" w:fill="auto"/>
        <w:spacing w:after="452" w:line="310" w:lineRule="exact"/>
        <w:ind w:left="-142"/>
        <w:jc w:val="center"/>
        <w:rPr>
          <w:rStyle w:val="Heading1Spacing0pt"/>
          <w:rFonts w:ascii="Times New Roman" w:hAnsi="Times New Roman" w:cs="Times New Roman"/>
          <w:b/>
          <w:sz w:val="22"/>
          <w:szCs w:val="22"/>
        </w:rPr>
      </w:pPr>
    </w:p>
    <w:p w:rsidR="0031292F" w:rsidRDefault="0031292F" w:rsidP="0031292F">
      <w:pPr>
        <w:pStyle w:val="Bodytext0"/>
        <w:shd w:val="clear" w:color="auto" w:fill="auto"/>
        <w:spacing w:before="0" w:after="0" w:line="379" w:lineRule="exact"/>
        <w:ind w:left="23" w:right="3040" w:firstLine="0"/>
        <w:rPr>
          <w:sz w:val="22"/>
          <w:szCs w:val="22"/>
        </w:rPr>
      </w:pPr>
    </w:p>
    <w:p w:rsidR="000D0712" w:rsidRDefault="000D0712" w:rsidP="00722764">
      <w:pPr>
        <w:pStyle w:val="Heading10"/>
        <w:keepNext/>
        <w:keepLines/>
        <w:shd w:val="clear" w:color="auto" w:fill="auto"/>
        <w:spacing w:after="452" w:line="310" w:lineRule="exact"/>
        <w:rPr>
          <w:rStyle w:val="Heading1Spacing0pt"/>
          <w:rFonts w:asciiTheme="minorHAnsi" w:hAnsiTheme="minorHAnsi" w:cstheme="minorHAnsi"/>
          <w:b/>
          <w:sz w:val="22"/>
          <w:szCs w:val="22"/>
        </w:rPr>
      </w:pPr>
    </w:p>
    <w:p w:rsidR="00722764" w:rsidRPr="001041B2" w:rsidRDefault="00722764" w:rsidP="00233319">
      <w:pPr>
        <w:pStyle w:val="Nagwek1"/>
        <w:spacing w:before="120" w:after="120"/>
        <w:jc w:val="both"/>
        <w:rPr>
          <w:rFonts w:cstheme="minorHAnsi"/>
          <w:b w:val="0"/>
        </w:rPr>
      </w:pPr>
      <w:bookmarkStart w:id="1" w:name="_Toc516359926"/>
      <w:bookmarkEnd w:id="0"/>
      <w:r w:rsidRPr="001041B2">
        <w:rPr>
          <w:rFonts w:cstheme="minorHAnsi"/>
        </w:rPr>
        <w:t>1.  WSTĘP</w:t>
      </w:r>
      <w:bookmarkEnd w:id="1"/>
    </w:p>
    <w:p w:rsidR="00722764" w:rsidRPr="001041B2" w:rsidRDefault="00722764" w:rsidP="00233319">
      <w:pPr>
        <w:pStyle w:val="Nagwek2"/>
        <w:numPr>
          <w:ilvl w:val="1"/>
          <w:numId w:val="20"/>
        </w:numPr>
        <w:tabs>
          <w:tab w:val="clear" w:pos="562"/>
          <w:tab w:val="num" w:pos="426"/>
        </w:tabs>
        <w:spacing w:before="0" w:after="0"/>
        <w:jc w:val="both"/>
        <w:rPr>
          <w:rFonts w:cstheme="minorHAnsi"/>
        </w:rPr>
      </w:pPr>
      <w:r w:rsidRPr="001041B2">
        <w:rPr>
          <w:rFonts w:cstheme="minorHAnsi"/>
        </w:rPr>
        <w:t>Przedmiot Specyfikacji Technicznej</w:t>
      </w:r>
      <w:r w:rsidR="00367C36" w:rsidRPr="001041B2">
        <w:rPr>
          <w:rFonts w:cstheme="minorHAnsi"/>
        </w:rPr>
        <w:t xml:space="preserve"> (ST)</w:t>
      </w:r>
    </w:p>
    <w:p w:rsidR="00722764" w:rsidRPr="001041B2" w:rsidRDefault="00722764" w:rsidP="00233319">
      <w:pPr>
        <w:pStyle w:val="Akapitzlist"/>
        <w:spacing w:line="276" w:lineRule="auto"/>
        <w:ind w:left="142" w:firstLine="567"/>
        <w:jc w:val="both"/>
        <w:rPr>
          <w:rFonts w:asciiTheme="minorHAnsi" w:hAnsiTheme="minorHAnsi" w:cstheme="minorHAnsi"/>
          <w:sz w:val="22"/>
          <w:szCs w:val="22"/>
        </w:rPr>
      </w:pPr>
      <w:r w:rsidRPr="001041B2">
        <w:rPr>
          <w:rFonts w:asciiTheme="minorHAnsi" w:hAnsiTheme="minorHAnsi" w:cstheme="minorHAnsi"/>
          <w:sz w:val="22"/>
          <w:szCs w:val="22"/>
        </w:rPr>
        <w:t xml:space="preserve">Przedmiotem niniejszej specyfikacja techniczna (ST) są wymagania dotyczące wykonania i odbioru robót w zakresie </w:t>
      </w:r>
      <w:r w:rsidR="0061418A" w:rsidRPr="001041B2">
        <w:rPr>
          <w:rFonts w:asciiTheme="minorHAnsi" w:hAnsiTheme="minorHAnsi" w:cstheme="minorHAnsi"/>
          <w:sz w:val="22"/>
          <w:szCs w:val="22"/>
        </w:rPr>
        <w:t xml:space="preserve">wewnętrznych </w:t>
      </w:r>
      <w:r w:rsidRPr="001041B2">
        <w:rPr>
          <w:rFonts w:asciiTheme="minorHAnsi" w:hAnsiTheme="minorHAnsi" w:cstheme="minorHAnsi"/>
          <w:sz w:val="22"/>
          <w:szCs w:val="22"/>
        </w:rPr>
        <w:t>instalacji elektrycznych o napięciu do 1kV</w:t>
      </w:r>
      <w:r w:rsidR="0061418A" w:rsidRPr="001041B2">
        <w:rPr>
          <w:rFonts w:asciiTheme="minorHAnsi" w:hAnsiTheme="minorHAnsi" w:cstheme="minorHAnsi"/>
          <w:sz w:val="22"/>
          <w:szCs w:val="22"/>
        </w:rPr>
        <w:t xml:space="preserve"> i oświetlenia   budynku głównym Teatru Wybrzeże</w:t>
      </w:r>
      <w:r w:rsidRPr="001041B2">
        <w:rPr>
          <w:rFonts w:asciiTheme="minorHAnsi" w:hAnsiTheme="minorHAnsi" w:cstheme="minorHAnsi"/>
          <w:sz w:val="22"/>
          <w:szCs w:val="22"/>
        </w:rPr>
        <w:t xml:space="preserve">. </w:t>
      </w:r>
    </w:p>
    <w:p w:rsidR="00882588" w:rsidRPr="001041B2" w:rsidRDefault="004F155E" w:rsidP="00233319">
      <w:pPr>
        <w:pStyle w:val="Nagwek2"/>
        <w:numPr>
          <w:ilvl w:val="1"/>
          <w:numId w:val="20"/>
        </w:numPr>
        <w:spacing w:before="120" w:after="0"/>
        <w:jc w:val="both"/>
        <w:rPr>
          <w:rFonts w:cstheme="minorHAnsi"/>
        </w:rPr>
      </w:pPr>
      <w:bookmarkStart w:id="2" w:name="bookmark2"/>
      <w:r w:rsidRPr="001041B2">
        <w:rPr>
          <w:rFonts w:cstheme="minorHAnsi"/>
        </w:rPr>
        <w:t>Zakres stosowania ST</w:t>
      </w:r>
      <w:bookmarkEnd w:id="2"/>
    </w:p>
    <w:p w:rsidR="00882588" w:rsidRPr="001041B2" w:rsidRDefault="004F155E" w:rsidP="00233319">
      <w:pPr>
        <w:pStyle w:val="Bodytext0"/>
        <w:shd w:val="clear" w:color="auto" w:fill="auto"/>
        <w:spacing w:before="0" w:after="0" w:line="276" w:lineRule="auto"/>
        <w:ind w:left="142" w:right="60" w:firstLine="567"/>
        <w:jc w:val="both"/>
        <w:rPr>
          <w:rFonts w:asciiTheme="minorHAnsi" w:hAnsiTheme="minorHAnsi" w:cstheme="minorHAnsi"/>
          <w:sz w:val="22"/>
          <w:szCs w:val="22"/>
        </w:rPr>
      </w:pPr>
      <w:r w:rsidRPr="001041B2">
        <w:rPr>
          <w:rFonts w:asciiTheme="minorHAnsi" w:hAnsiTheme="minorHAnsi" w:cstheme="minorHAnsi"/>
          <w:sz w:val="22"/>
          <w:szCs w:val="22"/>
        </w:rPr>
        <w:t>Specyfikacja Techniczna jest stosowana jako dokument przetargowy i kontraktowy przy zlecaniu i</w:t>
      </w:r>
      <w:r w:rsidR="00077F45">
        <w:rPr>
          <w:rFonts w:asciiTheme="minorHAnsi" w:hAnsiTheme="minorHAnsi" w:cstheme="minorHAnsi"/>
          <w:sz w:val="22"/>
          <w:szCs w:val="22"/>
        </w:rPr>
        <w:t> </w:t>
      </w:r>
      <w:r w:rsidRPr="001041B2">
        <w:rPr>
          <w:rFonts w:asciiTheme="minorHAnsi" w:hAnsiTheme="minorHAnsi" w:cstheme="minorHAnsi"/>
          <w:sz w:val="22"/>
          <w:szCs w:val="22"/>
        </w:rPr>
        <w:t>realizacji robót wymienionych w punkcie 1.1.</w:t>
      </w:r>
    </w:p>
    <w:p w:rsidR="00882588" w:rsidRPr="001041B2" w:rsidRDefault="004F155E" w:rsidP="00233319">
      <w:pPr>
        <w:pStyle w:val="Nagwek2"/>
        <w:numPr>
          <w:ilvl w:val="1"/>
          <w:numId w:val="20"/>
        </w:numPr>
        <w:spacing w:before="120" w:after="0"/>
        <w:jc w:val="both"/>
        <w:rPr>
          <w:rFonts w:cstheme="minorHAnsi"/>
        </w:rPr>
      </w:pPr>
      <w:bookmarkStart w:id="3" w:name="bookmark3"/>
      <w:r w:rsidRPr="001041B2">
        <w:rPr>
          <w:rFonts w:cstheme="minorHAnsi"/>
        </w:rPr>
        <w:t>Przedmiot i zakres robót objętych ST</w:t>
      </w:r>
      <w:bookmarkEnd w:id="3"/>
    </w:p>
    <w:p w:rsidR="00882588" w:rsidRPr="001041B2" w:rsidRDefault="004F155E" w:rsidP="00233319">
      <w:pPr>
        <w:pStyle w:val="Heading20"/>
        <w:keepNext/>
        <w:keepLines/>
        <w:numPr>
          <w:ilvl w:val="0"/>
          <w:numId w:val="2"/>
        </w:numPr>
        <w:shd w:val="clear" w:color="auto" w:fill="auto"/>
        <w:tabs>
          <w:tab w:val="left" w:pos="798"/>
        </w:tabs>
        <w:spacing w:before="120" w:after="0" w:line="276" w:lineRule="auto"/>
        <w:ind w:left="142"/>
        <w:jc w:val="both"/>
        <w:rPr>
          <w:rFonts w:asciiTheme="minorHAnsi" w:eastAsiaTheme="minorHAnsi" w:hAnsiTheme="minorHAnsi" w:cstheme="minorHAnsi"/>
          <w:b/>
          <w:color w:val="auto"/>
          <w:spacing w:val="0"/>
          <w:lang w:eastAsia="en-US"/>
        </w:rPr>
      </w:pPr>
      <w:bookmarkStart w:id="4" w:name="bookmark4"/>
      <w:r w:rsidRPr="001041B2">
        <w:rPr>
          <w:rFonts w:asciiTheme="minorHAnsi" w:eastAsiaTheme="minorHAnsi" w:hAnsiTheme="minorHAnsi" w:cstheme="minorHAnsi"/>
          <w:b/>
          <w:color w:val="auto"/>
          <w:spacing w:val="0"/>
          <w:lang w:eastAsia="en-US"/>
        </w:rPr>
        <w:t>Przedmiot robót</w:t>
      </w:r>
      <w:bookmarkEnd w:id="4"/>
    </w:p>
    <w:p w:rsidR="00882588" w:rsidRPr="001041B2" w:rsidRDefault="004F155E" w:rsidP="00233319">
      <w:pPr>
        <w:pStyle w:val="Bodytext0"/>
        <w:shd w:val="clear" w:color="auto" w:fill="auto"/>
        <w:spacing w:before="0" w:after="0" w:line="276" w:lineRule="auto"/>
        <w:ind w:left="142" w:right="60" w:firstLine="567"/>
        <w:jc w:val="both"/>
        <w:rPr>
          <w:rFonts w:asciiTheme="minorHAnsi" w:hAnsiTheme="minorHAnsi" w:cstheme="minorHAnsi"/>
          <w:sz w:val="22"/>
          <w:szCs w:val="22"/>
        </w:rPr>
      </w:pPr>
      <w:r w:rsidRPr="001041B2">
        <w:rPr>
          <w:rFonts w:asciiTheme="minorHAnsi" w:hAnsiTheme="minorHAnsi" w:cstheme="minorHAnsi"/>
          <w:sz w:val="22"/>
          <w:szCs w:val="22"/>
        </w:rPr>
        <w:t>Ustalenia zawarte w niniejszej specyfikacji dotyczą prowadzenia robót związanych z</w:t>
      </w:r>
      <w:r w:rsidR="00367C36" w:rsidRPr="001041B2">
        <w:rPr>
          <w:rFonts w:asciiTheme="minorHAnsi" w:hAnsiTheme="minorHAnsi" w:cstheme="minorHAnsi"/>
          <w:sz w:val="22"/>
          <w:szCs w:val="22"/>
        </w:rPr>
        <w:t> </w:t>
      </w:r>
      <w:r w:rsidRPr="001041B2">
        <w:rPr>
          <w:rFonts w:asciiTheme="minorHAnsi" w:hAnsiTheme="minorHAnsi" w:cstheme="minorHAnsi"/>
          <w:sz w:val="22"/>
          <w:szCs w:val="22"/>
        </w:rPr>
        <w:t xml:space="preserve">wykonaniem instalacji elektrycznych wewnętrznych o napięciu do 1 </w:t>
      </w:r>
      <w:proofErr w:type="spellStart"/>
      <w:r w:rsidRPr="001041B2">
        <w:rPr>
          <w:rFonts w:asciiTheme="minorHAnsi" w:hAnsiTheme="minorHAnsi" w:cstheme="minorHAnsi"/>
          <w:sz w:val="22"/>
          <w:szCs w:val="22"/>
        </w:rPr>
        <w:t>kV</w:t>
      </w:r>
      <w:proofErr w:type="spellEnd"/>
      <w:r w:rsidR="00367C36" w:rsidRPr="001041B2">
        <w:rPr>
          <w:rFonts w:asciiTheme="minorHAnsi" w:hAnsiTheme="minorHAnsi" w:cstheme="minorHAnsi"/>
          <w:sz w:val="22"/>
          <w:szCs w:val="22"/>
        </w:rPr>
        <w:t>, w tym oświetlenia w</w:t>
      </w:r>
      <w:r w:rsidR="0065255F" w:rsidRPr="001041B2">
        <w:rPr>
          <w:rFonts w:asciiTheme="minorHAnsi" w:hAnsiTheme="minorHAnsi" w:cstheme="minorHAnsi"/>
          <w:sz w:val="22"/>
          <w:szCs w:val="22"/>
        </w:rPr>
        <w:t> </w:t>
      </w:r>
      <w:r w:rsidR="00367C36" w:rsidRPr="001041B2">
        <w:rPr>
          <w:rFonts w:asciiTheme="minorHAnsi" w:hAnsiTheme="minorHAnsi" w:cstheme="minorHAnsi"/>
          <w:sz w:val="22"/>
          <w:szCs w:val="22"/>
        </w:rPr>
        <w:t>budynku głównym</w:t>
      </w:r>
      <w:r w:rsidRPr="001041B2">
        <w:rPr>
          <w:rFonts w:asciiTheme="minorHAnsi" w:hAnsiTheme="minorHAnsi" w:cstheme="minorHAnsi"/>
          <w:sz w:val="22"/>
          <w:szCs w:val="22"/>
        </w:rPr>
        <w:t xml:space="preserve"> Teatru Wybrzeże w Gdańsku przy ul. Świętego Ducha 2, ujętych w</w:t>
      </w:r>
      <w:r w:rsidR="0065255F" w:rsidRPr="001041B2">
        <w:rPr>
          <w:rFonts w:asciiTheme="minorHAnsi" w:hAnsiTheme="minorHAnsi" w:cstheme="minorHAnsi"/>
          <w:sz w:val="22"/>
          <w:szCs w:val="22"/>
        </w:rPr>
        <w:t> </w:t>
      </w:r>
      <w:r w:rsidRPr="001041B2">
        <w:rPr>
          <w:rFonts w:asciiTheme="minorHAnsi" w:hAnsiTheme="minorHAnsi" w:cstheme="minorHAnsi"/>
          <w:sz w:val="22"/>
          <w:szCs w:val="22"/>
        </w:rPr>
        <w:t>dokumentacji projektowej</w:t>
      </w:r>
      <w:r w:rsidR="00367C36" w:rsidRPr="001041B2">
        <w:rPr>
          <w:rFonts w:asciiTheme="minorHAnsi" w:hAnsiTheme="minorHAnsi" w:cstheme="minorHAnsi"/>
          <w:sz w:val="22"/>
          <w:szCs w:val="22"/>
        </w:rPr>
        <w:t xml:space="preserve"> część C, nr teczki E1</w:t>
      </w:r>
      <w:r w:rsidRPr="001041B2">
        <w:rPr>
          <w:rFonts w:asciiTheme="minorHAnsi" w:hAnsiTheme="minorHAnsi" w:cstheme="minorHAnsi"/>
          <w:sz w:val="22"/>
          <w:szCs w:val="22"/>
        </w:rPr>
        <w:t>.</w:t>
      </w:r>
    </w:p>
    <w:p w:rsidR="00882588" w:rsidRPr="001041B2" w:rsidRDefault="004F155E" w:rsidP="00233319">
      <w:pPr>
        <w:pStyle w:val="Heading20"/>
        <w:keepNext/>
        <w:keepLines/>
        <w:numPr>
          <w:ilvl w:val="0"/>
          <w:numId w:val="2"/>
        </w:numPr>
        <w:shd w:val="clear" w:color="auto" w:fill="auto"/>
        <w:tabs>
          <w:tab w:val="left" w:pos="783"/>
        </w:tabs>
        <w:spacing w:before="120" w:after="0" w:line="276" w:lineRule="auto"/>
        <w:ind w:left="142"/>
        <w:jc w:val="both"/>
        <w:rPr>
          <w:rFonts w:asciiTheme="minorHAnsi" w:hAnsiTheme="minorHAnsi" w:cstheme="minorHAnsi"/>
          <w:b/>
          <w:spacing w:val="20"/>
        </w:rPr>
      </w:pPr>
      <w:bookmarkStart w:id="5" w:name="bookmark5"/>
      <w:r w:rsidRPr="001041B2">
        <w:rPr>
          <w:rFonts w:asciiTheme="minorHAnsi" w:hAnsiTheme="minorHAnsi" w:cstheme="minorHAnsi"/>
          <w:b/>
          <w:spacing w:val="20"/>
        </w:rPr>
        <w:t>Zakres robót</w:t>
      </w:r>
      <w:bookmarkEnd w:id="5"/>
    </w:p>
    <w:p w:rsidR="00882588" w:rsidRPr="001041B2" w:rsidRDefault="00AC0BA0" w:rsidP="00233319">
      <w:pPr>
        <w:pStyle w:val="Bodytext0"/>
        <w:shd w:val="clear" w:color="auto" w:fill="auto"/>
        <w:tabs>
          <w:tab w:val="left" w:pos="142"/>
          <w:tab w:val="left" w:pos="284"/>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 xml:space="preserve">   </w:t>
      </w:r>
      <w:r w:rsidR="004F155E" w:rsidRPr="001041B2">
        <w:rPr>
          <w:rFonts w:asciiTheme="minorHAnsi" w:hAnsiTheme="minorHAnsi" w:cstheme="minorHAnsi"/>
          <w:sz w:val="22"/>
          <w:szCs w:val="22"/>
        </w:rPr>
        <w:t>1. Zakres robót obejmuje :</w:t>
      </w:r>
    </w:p>
    <w:p w:rsidR="00882588" w:rsidRPr="001041B2" w:rsidRDefault="004F155E" w:rsidP="00233319">
      <w:pPr>
        <w:pStyle w:val="Bodytext0"/>
        <w:numPr>
          <w:ilvl w:val="0"/>
          <w:numId w:val="3"/>
        </w:numPr>
        <w:shd w:val="clear" w:color="auto" w:fill="auto"/>
        <w:tabs>
          <w:tab w:val="left" w:pos="284"/>
          <w:tab w:val="left" w:pos="426"/>
        </w:tabs>
        <w:spacing w:before="0" w:after="0" w:line="276" w:lineRule="auto"/>
        <w:ind w:left="284" w:firstLine="0"/>
        <w:jc w:val="both"/>
        <w:rPr>
          <w:rFonts w:asciiTheme="minorHAnsi" w:hAnsiTheme="minorHAnsi" w:cstheme="minorHAnsi"/>
          <w:sz w:val="22"/>
          <w:szCs w:val="22"/>
        </w:rPr>
      </w:pPr>
      <w:r w:rsidRPr="001041B2">
        <w:rPr>
          <w:rFonts w:asciiTheme="minorHAnsi" w:hAnsiTheme="minorHAnsi" w:cstheme="minorHAnsi"/>
          <w:sz w:val="22"/>
          <w:szCs w:val="22"/>
        </w:rPr>
        <w:t>prace demontażowe,</w:t>
      </w:r>
    </w:p>
    <w:p w:rsidR="008B3218" w:rsidRPr="001041B2" w:rsidRDefault="004F155E" w:rsidP="00233319">
      <w:pPr>
        <w:pStyle w:val="Bodytext0"/>
        <w:numPr>
          <w:ilvl w:val="0"/>
          <w:numId w:val="3"/>
        </w:numPr>
        <w:shd w:val="clear" w:color="auto" w:fill="auto"/>
        <w:tabs>
          <w:tab w:val="left" w:pos="284"/>
          <w:tab w:val="left" w:pos="426"/>
        </w:tabs>
        <w:spacing w:before="0" w:after="0" w:line="276" w:lineRule="auto"/>
        <w:ind w:left="284" w:right="60" w:firstLine="0"/>
        <w:jc w:val="both"/>
        <w:rPr>
          <w:rFonts w:asciiTheme="minorHAnsi" w:hAnsiTheme="minorHAnsi" w:cstheme="minorHAnsi"/>
          <w:sz w:val="22"/>
          <w:szCs w:val="22"/>
        </w:rPr>
      </w:pPr>
      <w:r w:rsidRPr="001041B2">
        <w:rPr>
          <w:rFonts w:asciiTheme="minorHAnsi" w:hAnsiTheme="minorHAnsi" w:cstheme="minorHAnsi"/>
          <w:sz w:val="22"/>
          <w:szCs w:val="22"/>
        </w:rPr>
        <w:t xml:space="preserve">wewnętrzne linie zasilające w tym WLZ z rozdzielnicy głównej w budynku Przejścia </w:t>
      </w:r>
    </w:p>
    <w:p w:rsidR="00882588" w:rsidRPr="001041B2" w:rsidRDefault="008B3218" w:rsidP="00233319">
      <w:pPr>
        <w:pStyle w:val="Bodytext0"/>
        <w:shd w:val="clear" w:color="auto" w:fill="auto"/>
        <w:tabs>
          <w:tab w:val="left" w:pos="284"/>
          <w:tab w:val="left" w:pos="426"/>
        </w:tabs>
        <w:spacing w:before="0" w:after="0" w:line="276" w:lineRule="auto"/>
        <w:ind w:left="284" w:right="60" w:firstLine="0"/>
        <w:jc w:val="both"/>
        <w:rPr>
          <w:rFonts w:asciiTheme="minorHAnsi" w:hAnsiTheme="minorHAnsi" w:cstheme="minorHAnsi"/>
          <w:sz w:val="22"/>
          <w:szCs w:val="22"/>
        </w:rPr>
      </w:pPr>
      <w:r w:rsidRPr="001041B2">
        <w:rPr>
          <w:rFonts w:asciiTheme="minorHAnsi" w:hAnsiTheme="minorHAnsi" w:cstheme="minorHAnsi"/>
          <w:sz w:val="22"/>
          <w:szCs w:val="22"/>
        </w:rPr>
        <w:t xml:space="preserve">  </w:t>
      </w:r>
      <w:r w:rsidR="004F155E" w:rsidRPr="001041B2">
        <w:rPr>
          <w:rFonts w:asciiTheme="minorHAnsi" w:hAnsiTheme="minorHAnsi" w:cstheme="minorHAnsi"/>
          <w:sz w:val="22"/>
          <w:szCs w:val="22"/>
        </w:rPr>
        <w:t>Bramnego,</w:t>
      </w:r>
    </w:p>
    <w:p w:rsidR="00882588" w:rsidRPr="001041B2" w:rsidRDefault="004F155E" w:rsidP="00233319">
      <w:pPr>
        <w:pStyle w:val="Bodytext0"/>
        <w:numPr>
          <w:ilvl w:val="0"/>
          <w:numId w:val="3"/>
        </w:numPr>
        <w:shd w:val="clear" w:color="auto" w:fill="auto"/>
        <w:tabs>
          <w:tab w:val="left" w:pos="284"/>
          <w:tab w:val="left" w:pos="426"/>
        </w:tabs>
        <w:spacing w:before="0" w:after="0" w:line="276" w:lineRule="auto"/>
        <w:ind w:left="284" w:firstLine="0"/>
        <w:jc w:val="both"/>
        <w:rPr>
          <w:rFonts w:asciiTheme="minorHAnsi" w:hAnsiTheme="minorHAnsi" w:cstheme="minorHAnsi"/>
          <w:sz w:val="22"/>
          <w:szCs w:val="22"/>
        </w:rPr>
      </w:pPr>
      <w:r w:rsidRPr="001041B2">
        <w:rPr>
          <w:rFonts w:asciiTheme="minorHAnsi" w:hAnsiTheme="minorHAnsi" w:cstheme="minorHAnsi"/>
          <w:sz w:val="22"/>
          <w:szCs w:val="22"/>
        </w:rPr>
        <w:t>tablice rozdzielcze w tym przebudowę istniejącej rozdzielnicy głównej,</w:t>
      </w:r>
    </w:p>
    <w:p w:rsidR="00882588" w:rsidRPr="001041B2" w:rsidRDefault="004F155E" w:rsidP="00233319">
      <w:pPr>
        <w:pStyle w:val="Bodytext0"/>
        <w:numPr>
          <w:ilvl w:val="0"/>
          <w:numId w:val="3"/>
        </w:numPr>
        <w:shd w:val="clear" w:color="auto" w:fill="auto"/>
        <w:tabs>
          <w:tab w:val="left" w:pos="284"/>
          <w:tab w:val="left" w:pos="426"/>
        </w:tabs>
        <w:spacing w:before="0" w:after="0" w:line="276" w:lineRule="auto"/>
        <w:ind w:left="284" w:firstLine="0"/>
        <w:jc w:val="both"/>
        <w:rPr>
          <w:rFonts w:asciiTheme="minorHAnsi" w:hAnsiTheme="minorHAnsi" w:cstheme="minorHAnsi"/>
          <w:sz w:val="22"/>
          <w:szCs w:val="22"/>
        </w:rPr>
      </w:pPr>
      <w:r w:rsidRPr="001041B2">
        <w:rPr>
          <w:rFonts w:asciiTheme="minorHAnsi" w:hAnsiTheme="minorHAnsi" w:cstheme="minorHAnsi"/>
          <w:sz w:val="22"/>
          <w:szCs w:val="22"/>
        </w:rPr>
        <w:t>instalację oświetlenia podstawowego,</w:t>
      </w:r>
    </w:p>
    <w:p w:rsidR="00882588" w:rsidRPr="001041B2" w:rsidRDefault="004F155E" w:rsidP="00233319">
      <w:pPr>
        <w:pStyle w:val="Bodytext0"/>
        <w:numPr>
          <w:ilvl w:val="0"/>
          <w:numId w:val="3"/>
        </w:numPr>
        <w:shd w:val="clear" w:color="auto" w:fill="auto"/>
        <w:tabs>
          <w:tab w:val="left" w:pos="284"/>
          <w:tab w:val="left" w:pos="426"/>
        </w:tabs>
        <w:spacing w:before="0" w:after="0" w:line="276" w:lineRule="auto"/>
        <w:ind w:left="284" w:firstLine="0"/>
        <w:jc w:val="both"/>
        <w:rPr>
          <w:rFonts w:asciiTheme="minorHAnsi" w:hAnsiTheme="minorHAnsi" w:cstheme="minorHAnsi"/>
          <w:sz w:val="22"/>
          <w:szCs w:val="22"/>
        </w:rPr>
      </w:pPr>
      <w:r w:rsidRPr="001041B2">
        <w:rPr>
          <w:rFonts w:asciiTheme="minorHAnsi" w:hAnsiTheme="minorHAnsi" w:cstheme="minorHAnsi"/>
          <w:sz w:val="22"/>
          <w:szCs w:val="22"/>
        </w:rPr>
        <w:t>instalację oświetlenia awaryjnego ewakuacyjnego,</w:t>
      </w:r>
      <w:r w:rsidR="0061418A" w:rsidRPr="001041B2">
        <w:rPr>
          <w:rFonts w:asciiTheme="minorHAnsi" w:hAnsiTheme="minorHAnsi" w:cstheme="minorHAnsi"/>
          <w:sz w:val="22"/>
          <w:szCs w:val="22"/>
        </w:rPr>
        <w:tab/>
      </w:r>
    </w:p>
    <w:p w:rsidR="00882588" w:rsidRPr="001041B2" w:rsidRDefault="004F155E" w:rsidP="00233319">
      <w:pPr>
        <w:pStyle w:val="Bodytext0"/>
        <w:numPr>
          <w:ilvl w:val="0"/>
          <w:numId w:val="3"/>
        </w:numPr>
        <w:shd w:val="clear" w:color="auto" w:fill="auto"/>
        <w:tabs>
          <w:tab w:val="left" w:pos="284"/>
          <w:tab w:val="left" w:pos="426"/>
        </w:tabs>
        <w:spacing w:before="0" w:after="0" w:line="276" w:lineRule="auto"/>
        <w:ind w:left="284" w:firstLine="0"/>
        <w:jc w:val="both"/>
        <w:rPr>
          <w:rFonts w:asciiTheme="minorHAnsi" w:hAnsiTheme="minorHAnsi" w:cstheme="minorHAnsi"/>
          <w:sz w:val="22"/>
          <w:szCs w:val="22"/>
        </w:rPr>
      </w:pPr>
      <w:r w:rsidRPr="001041B2">
        <w:rPr>
          <w:rFonts w:asciiTheme="minorHAnsi" w:hAnsiTheme="minorHAnsi" w:cstheme="minorHAnsi"/>
          <w:sz w:val="22"/>
          <w:szCs w:val="22"/>
        </w:rPr>
        <w:t>instalację oświetlenia zewnętrznego (iluminacyjnego),</w:t>
      </w:r>
    </w:p>
    <w:p w:rsidR="00882588" w:rsidRPr="001041B2" w:rsidRDefault="004F155E" w:rsidP="00233319">
      <w:pPr>
        <w:pStyle w:val="Bodytext0"/>
        <w:numPr>
          <w:ilvl w:val="0"/>
          <w:numId w:val="3"/>
        </w:numPr>
        <w:shd w:val="clear" w:color="auto" w:fill="auto"/>
        <w:tabs>
          <w:tab w:val="left" w:pos="284"/>
          <w:tab w:val="left" w:pos="426"/>
        </w:tabs>
        <w:spacing w:before="0" w:after="0" w:line="276" w:lineRule="auto"/>
        <w:ind w:left="284" w:firstLine="0"/>
        <w:jc w:val="both"/>
        <w:rPr>
          <w:rFonts w:asciiTheme="minorHAnsi" w:hAnsiTheme="minorHAnsi" w:cstheme="minorHAnsi"/>
          <w:sz w:val="22"/>
          <w:szCs w:val="22"/>
        </w:rPr>
      </w:pPr>
      <w:r w:rsidRPr="001041B2">
        <w:rPr>
          <w:rFonts w:asciiTheme="minorHAnsi" w:hAnsiTheme="minorHAnsi" w:cstheme="minorHAnsi"/>
          <w:sz w:val="22"/>
          <w:szCs w:val="22"/>
        </w:rPr>
        <w:t>instalację sterowania oświetleniem,</w:t>
      </w:r>
    </w:p>
    <w:p w:rsidR="00882588" w:rsidRPr="001041B2" w:rsidRDefault="004F155E" w:rsidP="00233319">
      <w:pPr>
        <w:pStyle w:val="Bodytext0"/>
        <w:numPr>
          <w:ilvl w:val="0"/>
          <w:numId w:val="3"/>
        </w:numPr>
        <w:shd w:val="clear" w:color="auto" w:fill="auto"/>
        <w:tabs>
          <w:tab w:val="left" w:pos="284"/>
          <w:tab w:val="left" w:pos="426"/>
        </w:tabs>
        <w:spacing w:before="0" w:after="0" w:line="276" w:lineRule="auto"/>
        <w:ind w:left="284" w:firstLine="0"/>
        <w:jc w:val="both"/>
        <w:rPr>
          <w:rFonts w:asciiTheme="minorHAnsi" w:hAnsiTheme="minorHAnsi" w:cstheme="minorHAnsi"/>
          <w:sz w:val="22"/>
          <w:szCs w:val="22"/>
        </w:rPr>
      </w:pPr>
      <w:r w:rsidRPr="001041B2">
        <w:rPr>
          <w:rFonts w:asciiTheme="minorHAnsi" w:hAnsiTheme="minorHAnsi" w:cstheme="minorHAnsi"/>
          <w:sz w:val="22"/>
          <w:szCs w:val="22"/>
        </w:rPr>
        <w:t>instalację do gniazd wtyczkowych,</w:t>
      </w:r>
    </w:p>
    <w:p w:rsidR="00882588" w:rsidRPr="001041B2" w:rsidRDefault="004F155E" w:rsidP="00233319">
      <w:pPr>
        <w:pStyle w:val="Bodytext0"/>
        <w:numPr>
          <w:ilvl w:val="0"/>
          <w:numId w:val="3"/>
        </w:numPr>
        <w:shd w:val="clear" w:color="auto" w:fill="auto"/>
        <w:tabs>
          <w:tab w:val="left" w:pos="284"/>
          <w:tab w:val="left" w:pos="426"/>
        </w:tabs>
        <w:spacing w:before="0" w:after="0" w:line="276" w:lineRule="auto"/>
        <w:ind w:left="284" w:firstLine="0"/>
        <w:jc w:val="both"/>
        <w:rPr>
          <w:rFonts w:asciiTheme="minorHAnsi" w:hAnsiTheme="minorHAnsi" w:cstheme="minorHAnsi"/>
          <w:sz w:val="22"/>
          <w:szCs w:val="22"/>
        </w:rPr>
      </w:pPr>
      <w:r w:rsidRPr="001041B2">
        <w:rPr>
          <w:rFonts w:asciiTheme="minorHAnsi" w:hAnsiTheme="minorHAnsi" w:cstheme="minorHAnsi"/>
          <w:sz w:val="22"/>
          <w:szCs w:val="22"/>
        </w:rPr>
        <w:t>instalację do odbiorników technologicznych,</w:t>
      </w:r>
    </w:p>
    <w:p w:rsidR="00882588" w:rsidRPr="001041B2" w:rsidRDefault="004F155E" w:rsidP="00233319">
      <w:pPr>
        <w:pStyle w:val="Bodytext0"/>
        <w:numPr>
          <w:ilvl w:val="0"/>
          <w:numId w:val="3"/>
        </w:numPr>
        <w:shd w:val="clear" w:color="auto" w:fill="auto"/>
        <w:tabs>
          <w:tab w:val="left" w:pos="284"/>
          <w:tab w:val="left" w:pos="426"/>
        </w:tabs>
        <w:spacing w:before="0" w:after="0" w:line="276" w:lineRule="auto"/>
        <w:ind w:left="284" w:firstLine="0"/>
        <w:jc w:val="both"/>
        <w:rPr>
          <w:rFonts w:asciiTheme="minorHAnsi" w:hAnsiTheme="minorHAnsi" w:cstheme="minorHAnsi"/>
          <w:sz w:val="22"/>
          <w:szCs w:val="22"/>
        </w:rPr>
      </w:pPr>
      <w:r w:rsidRPr="001041B2">
        <w:rPr>
          <w:rFonts w:asciiTheme="minorHAnsi" w:hAnsiTheme="minorHAnsi" w:cstheme="minorHAnsi"/>
          <w:sz w:val="22"/>
          <w:szCs w:val="22"/>
        </w:rPr>
        <w:t>połączenia wyrównawcze,</w:t>
      </w:r>
    </w:p>
    <w:p w:rsidR="00882588" w:rsidRPr="001041B2" w:rsidRDefault="004F155E" w:rsidP="00233319">
      <w:pPr>
        <w:pStyle w:val="Bodytext0"/>
        <w:numPr>
          <w:ilvl w:val="0"/>
          <w:numId w:val="3"/>
        </w:numPr>
        <w:shd w:val="clear" w:color="auto" w:fill="auto"/>
        <w:tabs>
          <w:tab w:val="left" w:pos="284"/>
          <w:tab w:val="left" w:pos="426"/>
        </w:tabs>
        <w:spacing w:before="0" w:after="0" w:line="276" w:lineRule="auto"/>
        <w:ind w:left="284" w:firstLine="0"/>
        <w:jc w:val="both"/>
        <w:rPr>
          <w:rFonts w:asciiTheme="minorHAnsi" w:hAnsiTheme="minorHAnsi" w:cstheme="minorHAnsi"/>
          <w:sz w:val="22"/>
          <w:szCs w:val="22"/>
        </w:rPr>
      </w:pPr>
      <w:r w:rsidRPr="001041B2">
        <w:rPr>
          <w:rFonts w:asciiTheme="minorHAnsi" w:hAnsiTheme="minorHAnsi" w:cstheme="minorHAnsi"/>
          <w:sz w:val="22"/>
          <w:szCs w:val="22"/>
        </w:rPr>
        <w:lastRenderedPageBreak/>
        <w:t>ochronę przepięciową,</w:t>
      </w:r>
    </w:p>
    <w:p w:rsidR="00882588" w:rsidRPr="001041B2" w:rsidRDefault="004F155E" w:rsidP="00233319">
      <w:pPr>
        <w:pStyle w:val="Bodytext0"/>
        <w:numPr>
          <w:ilvl w:val="0"/>
          <w:numId w:val="3"/>
        </w:numPr>
        <w:shd w:val="clear" w:color="auto" w:fill="auto"/>
        <w:tabs>
          <w:tab w:val="left" w:pos="284"/>
          <w:tab w:val="left" w:pos="426"/>
        </w:tabs>
        <w:spacing w:before="0" w:after="0" w:line="276" w:lineRule="auto"/>
        <w:ind w:left="284" w:firstLine="0"/>
        <w:jc w:val="both"/>
        <w:rPr>
          <w:rFonts w:asciiTheme="minorHAnsi" w:hAnsiTheme="minorHAnsi" w:cstheme="minorHAnsi"/>
          <w:sz w:val="22"/>
          <w:szCs w:val="22"/>
        </w:rPr>
      </w:pPr>
      <w:r w:rsidRPr="001041B2">
        <w:rPr>
          <w:rFonts w:asciiTheme="minorHAnsi" w:hAnsiTheme="minorHAnsi" w:cstheme="minorHAnsi"/>
          <w:sz w:val="22"/>
          <w:szCs w:val="22"/>
        </w:rPr>
        <w:t>ochronę przeciwpożarową,</w:t>
      </w:r>
    </w:p>
    <w:p w:rsidR="00882588" w:rsidRPr="001041B2" w:rsidRDefault="004F155E" w:rsidP="00233319">
      <w:pPr>
        <w:pStyle w:val="Bodytext0"/>
        <w:numPr>
          <w:ilvl w:val="0"/>
          <w:numId w:val="3"/>
        </w:numPr>
        <w:shd w:val="clear" w:color="auto" w:fill="auto"/>
        <w:tabs>
          <w:tab w:val="left" w:pos="284"/>
          <w:tab w:val="left" w:pos="426"/>
        </w:tabs>
        <w:spacing w:before="0" w:after="0" w:line="276" w:lineRule="auto"/>
        <w:ind w:left="284" w:firstLine="0"/>
        <w:jc w:val="both"/>
        <w:rPr>
          <w:rFonts w:asciiTheme="minorHAnsi" w:hAnsiTheme="minorHAnsi" w:cstheme="minorHAnsi"/>
          <w:sz w:val="22"/>
          <w:szCs w:val="22"/>
        </w:rPr>
      </w:pPr>
      <w:r w:rsidRPr="001041B2">
        <w:rPr>
          <w:rFonts w:asciiTheme="minorHAnsi" w:hAnsiTheme="minorHAnsi" w:cstheme="minorHAnsi"/>
          <w:sz w:val="22"/>
          <w:szCs w:val="22"/>
        </w:rPr>
        <w:t>ochronę przeciwporażeniową,</w:t>
      </w:r>
    </w:p>
    <w:p w:rsidR="008B3218" w:rsidRPr="001041B2" w:rsidRDefault="004F155E" w:rsidP="00233319">
      <w:pPr>
        <w:pStyle w:val="Bodytext0"/>
        <w:numPr>
          <w:ilvl w:val="0"/>
          <w:numId w:val="3"/>
        </w:numPr>
        <w:shd w:val="clear" w:color="auto" w:fill="auto"/>
        <w:tabs>
          <w:tab w:val="left" w:pos="284"/>
          <w:tab w:val="left" w:pos="426"/>
          <w:tab w:val="left" w:pos="1070"/>
        </w:tabs>
        <w:spacing w:before="0" w:after="0" w:line="276" w:lineRule="auto"/>
        <w:ind w:left="284" w:right="20" w:firstLine="0"/>
        <w:jc w:val="both"/>
        <w:rPr>
          <w:rFonts w:asciiTheme="minorHAnsi" w:hAnsiTheme="minorHAnsi" w:cstheme="minorHAnsi"/>
          <w:sz w:val="22"/>
          <w:szCs w:val="22"/>
        </w:rPr>
      </w:pPr>
      <w:r w:rsidRPr="001041B2">
        <w:rPr>
          <w:rFonts w:asciiTheme="minorHAnsi" w:hAnsiTheme="minorHAnsi" w:cstheme="minorHAnsi"/>
          <w:sz w:val="22"/>
          <w:szCs w:val="22"/>
        </w:rPr>
        <w:t xml:space="preserve">wykonanie przeciwpożarowych wyłączników prądu PWP1 i PWP3 wraz </w:t>
      </w:r>
    </w:p>
    <w:p w:rsidR="00882588" w:rsidRPr="001041B2" w:rsidRDefault="00AC0BA0" w:rsidP="00233319">
      <w:pPr>
        <w:pStyle w:val="Bodytext0"/>
        <w:shd w:val="clear" w:color="auto" w:fill="auto"/>
        <w:tabs>
          <w:tab w:val="left" w:pos="284"/>
          <w:tab w:val="left" w:pos="426"/>
          <w:tab w:val="left" w:pos="1070"/>
        </w:tabs>
        <w:spacing w:before="0" w:after="0" w:line="276" w:lineRule="auto"/>
        <w:ind w:left="284" w:right="20" w:firstLine="0"/>
        <w:jc w:val="both"/>
        <w:rPr>
          <w:rFonts w:asciiTheme="minorHAnsi" w:hAnsiTheme="minorHAnsi" w:cstheme="minorHAnsi"/>
          <w:sz w:val="22"/>
          <w:szCs w:val="22"/>
        </w:rPr>
      </w:pPr>
      <w:r w:rsidRPr="001041B2">
        <w:rPr>
          <w:rFonts w:asciiTheme="minorHAnsi" w:hAnsiTheme="minorHAnsi" w:cstheme="minorHAnsi"/>
          <w:sz w:val="22"/>
          <w:szCs w:val="22"/>
        </w:rPr>
        <w:t xml:space="preserve">   </w:t>
      </w:r>
      <w:r w:rsidR="004F155E" w:rsidRPr="001041B2">
        <w:rPr>
          <w:rFonts w:asciiTheme="minorHAnsi" w:hAnsiTheme="minorHAnsi" w:cstheme="minorHAnsi"/>
          <w:sz w:val="22"/>
          <w:szCs w:val="22"/>
        </w:rPr>
        <w:t>z</w:t>
      </w:r>
      <w:r w:rsidR="008B3218" w:rsidRPr="001041B2">
        <w:rPr>
          <w:rFonts w:asciiTheme="minorHAnsi" w:hAnsiTheme="minorHAnsi" w:cstheme="minorHAnsi"/>
          <w:sz w:val="22"/>
          <w:szCs w:val="22"/>
        </w:rPr>
        <w:t> </w:t>
      </w:r>
      <w:proofErr w:type="spellStart"/>
      <w:r w:rsidR="004F155E" w:rsidRPr="001041B2">
        <w:rPr>
          <w:rFonts w:asciiTheme="minorHAnsi" w:hAnsiTheme="minorHAnsi" w:cstheme="minorHAnsi"/>
          <w:sz w:val="22"/>
          <w:szCs w:val="22"/>
        </w:rPr>
        <w:t>oprzewodowaniem</w:t>
      </w:r>
      <w:proofErr w:type="spellEnd"/>
      <w:r w:rsidR="004F155E" w:rsidRPr="001041B2">
        <w:rPr>
          <w:rFonts w:asciiTheme="minorHAnsi" w:hAnsiTheme="minorHAnsi" w:cstheme="minorHAnsi"/>
          <w:sz w:val="22"/>
          <w:szCs w:val="22"/>
        </w:rPr>
        <w:t>,</w:t>
      </w:r>
    </w:p>
    <w:p w:rsidR="00882588" w:rsidRPr="001041B2" w:rsidRDefault="004F155E" w:rsidP="00233319">
      <w:pPr>
        <w:pStyle w:val="Bodytext0"/>
        <w:numPr>
          <w:ilvl w:val="0"/>
          <w:numId w:val="3"/>
        </w:numPr>
        <w:shd w:val="clear" w:color="auto" w:fill="auto"/>
        <w:tabs>
          <w:tab w:val="left" w:pos="284"/>
          <w:tab w:val="left" w:pos="426"/>
          <w:tab w:val="left" w:pos="1080"/>
        </w:tabs>
        <w:spacing w:before="0" w:after="0" w:line="276" w:lineRule="auto"/>
        <w:ind w:left="284" w:right="20" w:firstLine="0"/>
        <w:jc w:val="both"/>
        <w:rPr>
          <w:rFonts w:asciiTheme="minorHAnsi" w:hAnsiTheme="minorHAnsi" w:cstheme="minorHAnsi"/>
          <w:sz w:val="22"/>
          <w:szCs w:val="22"/>
        </w:rPr>
      </w:pPr>
      <w:r w:rsidRPr="001041B2">
        <w:rPr>
          <w:rFonts w:asciiTheme="minorHAnsi" w:hAnsiTheme="minorHAnsi" w:cstheme="minorHAnsi"/>
          <w:sz w:val="22"/>
          <w:szCs w:val="22"/>
        </w:rPr>
        <w:t>system przepustów rurowych pomiędzy Budynkiem Głównym a Przejściem Bramnym,</w:t>
      </w:r>
    </w:p>
    <w:p w:rsidR="00882588" w:rsidRPr="001041B2" w:rsidRDefault="004F155E" w:rsidP="00233319">
      <w:pPr>
        <w:pStyle w:val="Bodytext0"/>
        <w:numPr>
          <w:ilvl w:val="0"/>
          <w:numId w:val="3"/>
        </w:numPr>
        <w:shd w:val="clear" w:color="auto" w:fill="auto"/>
        <w:tabs>
          <w:tab w:val="left" w:pos="284"/>
          <w:tab w:val="left" w:pos="426"/>
        </w:tabs>
        <w:spacing w:before="0" w:after="0" w:line="276" w:lineRule="auto"/>
        <w:ind w:left="284" w:right="20" w:firstLine="0"/>
        <w:jc w:val="both"/>
        <w:rPr>
          <w:rFonts w:asciiTheme="minorHAnsi" w:hAnsiTheme="minorHAnsi" w:cstheme="minorHAnsi"/>
          <w:sz w:val="22"/>
          <w:szCs w:val="22"/>
        </w:rPr>
      </w:pPr>
      <w:r w:rsidRPr="001041B2">
        <w:rPr>
          <w:rFonts w:asciiTheme="minorHAnsi" w:hAnsiTheme="minorHAnsi" w:cstheme="minorHAnsi"/>
          <w:sz w:val="22"/>
          <w:szCs w:val="22"/>
        </w:rPr>
        <w:t>układ sygnalizacji ostrzegawczej - zakres obejmujący zarówno prace w Budynku Głównym jak i</w:t>
      </w:r>
      <w:r w:rsidR="00AC0BA0" w:rsidRPr="001041B2">
        <w:rPr>
          <w:rFonts w:asciiTheme="minorHAnsi" w:hAnsiTheme="minorHAnsi" w:cstheme="minorHAnsi"/>
          <w:sz w:val="22"/>
          <w:szCs w:val="22"/>
        </w:rPr>
        <w:t> </w:t>
      </w:r>
      <w:r w:rsidRPr="001041B2">
        <w:rPr>
          <w:rFonts w:asciiTheme="minorHAnsi" w:hAnsiTheme="minorHAnsi" w:cstheme="minorHAnsi"/>
          <w:sz w:val="22"/>
          <w:szCs w:val="22"/>
        </w:rPr>
        <w:t>Przejścia Bramnego.</w:t>
      </w:r>
    </w:p>
    <w:p w:rsidR="00882588" w:rsidRPr="001041B2" w:rsidRDefault="004F155E" w:rsidP="00233319">
      <w:pPr>
        <w:pStyle w:val="Bodytext0"/>
        <w:numPr>
          <w:ilvl w:val="1"/>
          <w:numId w:val="3"/>
        </w:numPr>
        <w:shd w:val="clear" w:color="auto" w:fill="auto"/>
        <w:tabs>
          <w:tab w:val="left" w:pos="284"/>
        </w:tabs>
        <w:spacing w:before="0" w:after="0" w:line="276" w:lineRule="auto"/>
        <w:ind w:left="284" w:firstLine="0"/>
        <w:jc w:val="both"/>
        <w:rPr>
          <w:rFonts w:asciiTheme="minorHAnsi" w:hAnsiTheme="minorHAnsi" w:cstheme="minorHAnsi"/>
          <w:sz w:val="22"/>
          <w:szCs w:val="22"/>
        </w:rPr>
      </w:pPr>
      <w:r w:rsidRPr="001041B2">
        <w:rPr>
          <w:rFonts w:asciiTheme="minorHAnsi" w:hAnsiTheme="minorHAnsi" w:cstheme="minorHAnsi"/>
          <w:sz w:val="22"/>
          <w:szCs w:val="22"/>
        </w:rPr>
        <w:t>Zakres robót nie obejmuje:</w:t>
      </w:r>
    </w:p>
    <w:p w:rsidR="00882588" w:rsidRPr="001041B2" w:rsidRDefault="004F155E" w:rsidP="00233319">
      <w:pPr>
        <w:pStyle w:val="Bodytext0"/>
        <w:numPr>
          <w:ilvl w:val="0"/>
          <w:numId w:val="3"/>
        </w:numPr>
        <w:shd w:val="clear" w:color="auto" w:fill="auto"/>
        <w:tabs>
          <w:tab w:val="left" w:pos="284"/>
        </w:tabs>
        <w:spacing w:before="0" w:after="0" w:line="276" w:lineRule="auto"/>
        <w:ind w:left="284" w:right="20" w:firstLine="0"/>
        <w:jc w:val="both"/>
        <w:rPr>
          <w:rFonts w:asciiTheme="minorHAnsi" w:hAnsiTheme="minorHAnsi" w:cstheme="minorHAnsi"/>
          <w:sz w:val="22"/>
          <w:szCs w:val="22"/>
        </w:rPr>
      </w:pPr>
      <w:r w:rsidRPr="001041B2">
        <w:rPr>
          <w:rFonts w:asciiTheme="minorHAnsi" w:hAnsiTheme="minorHAnsi" w:cstheme="minorHAnsi"/>
          <w:sz w:val="22"/>
          <w:szCs w:val="22"/>
        </w:rPr>
        <w:t xml:space="preserve">wykonania tras kablowych w budynku Przejścia Bramnego </w:t>
      </w:r>
      <w:r w:rsidR="0065255F" w:rsidRPr="001041B2">
        <w:rPr>
          <w:rFonts w:asciiTheme="minorHAnsi" w:hAnsiTheme="minorHAnsi" w:cstheme="minorHAnsi"/>
          <w:sz w:val="22"/>
          <w:szCs w:val="22"/>
        </w:rPr>
        <w:t>–</w:t>
      </w:r>
      <w:r w:rsidRPr="001041B2">
        <w:rPr>
          <w:rFonts w:asciiTheme="minorHAnsi" w:hAnsiTheme="minorHAnsi" w:cstheme="minorHAnsi"/>
          <w:sz w:val="22"/>
          <w:szCs w:val="22"/>
        </w:rPr>
        <w:t xml:space="preserve"> </w:t>
      </w:r>
      <w:r w:rsidR="0065255F" w:rsidRPr="001041B2">
        <w:rPr>
          <w:rFonts w:asciiTheme="minorHAnsi" w:hAnsiTheme="minorHAnsi" w:cstheme="minorHAnsi"/>
          <w:sz w:val="22"/>
          <w:szCs w:val="22"/>
        </w:rPr>
        <w:t xml:space="preserve">jest to </w:t>
      </w:r>
      <w:r w:rsidRPr="001041B2">
        <w:rPr>
          <w:rFonts w:asciiTheme="minorHAnsi" w:hAnsiTheme="minorHAnsi" w:cstheme="minorHAnsi"/>
          <w:sz w:val="22"/>
          <w:szCs w:val="22"/>
        </w:rPr>
        <w:t>w zakresie</w:t>
      </w:r>
      <w:r w:rsidR="0065255F" w:rsidRPr="001041B2">
        <w:rPr>
          <w:rFonts w:asciiTheme="minorHAnsi" w:hAnsiTheme="minorHAnsi" w:cstheme="minorHAnsi"/>
          <w:sz w:val="22"/>
          <w:szCs w:val="22"/>
        </w:rPr>
        <w:t xml:space="preserve"> opracowania</w:t>
      </w:r>
      <w:r w:rsidRPr="001041B2">
        <w:rPr>
          <w:rFonts w:asciiTheme="minorHAnsi" w:hAnsiTheme="minorHAnsi" w:cstheme="minorHAnsi"/>
          <w:sz w:val="22"/>
          <w:szCs w:val="22"/>
        </w:rPr>
        <w:t xml:space="preserve"> </w:t>
      </w:r>
      <w:r w:rsidR="0065255F" w:rsidRPr="001041B2">
        <w:rPr>
          <w:rFonts w:asciiTheme="minorHAnsi" w:hAnsiTheme="minorHAnsi" w:cstheme="minorHAnsi"/>
          <w:sz w:val="22"/>
          <w:szCs w:val="22"/>
        </w:rPr>
        <w:t xml:space="preserve">budynku </w:t>
      </w:r>
      <w:r w:rsidRPr="001041B2">
        <w:rPr>
          <w:rFonts w:asciiTheme="minorHAnsi" w:hAnsiTheme="minorHAnsi" w:cstheme="minorHAnsi"/>
          <w:sz w:val="22"/>
          <w:szCs w:val="22"/>
        </w:rPr>
        <w:t>Przejścia Bramnego,</w:t>
      </w:r>
    </w:p>
    <w:p w:rsidR="00882588" w:rsidRPr="001041B2" w:rsidRDefault="004F155E" w:rsidP="00233319">
      <w:pPr>
        <w:pStyle w:val="Bodytext0"/>
        <w:numPr>
          <w:ilvl w:val="0"/>
          <w:numId w:val="4"/>
        </w:numPr>
        <w:shd w:val="clear" w:color="auto" w:fill="auto"/>
        <w:tabs>
          <w:tab w:val="left" w:pos="284"/>
        </w:tabs>
        <w:spacing w:before="0" w:after="0" w:line="276" w:lineRule="auto"/>
        <w:ind w:left="284" w:right="20" w:firstLine="0"/>
        <w:jc w:val="both"/>
        <w:rPr>
          <w:rFonts w:asciiTheme="minorHAnsi" w:hAnsiTheme="minorHAnsi" w:cstheme="minorHAnsi"/>
          <w:sz w:val="22"/>
          <w:szCs w:val="22"/>
        </w:rPr>
      </w:pPr>
      <w:r w:rsidRPr="001041B2">
        <w:rPr>
          <w:rFonts w:asciiTheme="minorHAnsi" w:hAnsiTheme="minorHAnsi" w:cstheme="minorHAnsi"/>
          <w:sz w:val="22"/>
          <w:szCs w:val="22"/>
        </w:rPr>
        <w:t>Wykonawca zlecenia zawiera umowę na wykonanie instalacji, która musi być kompletna z</w:t>
      </w:r>
      <w:r w:rsidR="0065255F" w:rsidRPr="001041B2">
        <w:rPr>
          <w:rFonts w:asciiTheme="minorHAnsi" w:hAnsiTheme="minorHAnsi" w:cstheme="minorHAnsi"/>
          <w:sz w:val="22"/>
          <w:szCs w:val="22"/>
        </w:rPr>
        <w:t> </w:t>
      </w:r>
      <w:r w:rsidRPr="001041B2">
        <w:rPr>
          <w:rFonts w:asciiTheme="minorHAnsi" w:hAnsiTheme="minorHAnsi" w:cstheme="minorHAnsi"/>
          <w:sz w:val="22"/>
          <w:szCs w:val="22"/>
        </w:rPr>
        <w:t>punktu widzenia wymagań technicznych, formalnych i estetycznych, i dlatego Wykonawca zlecenia jest zobowiązany uwzględnić w swojej ofercie cenowej wszystkie świadczenia (roboty) łącznie z</w:t>
      </w:r>
      <w:r w:rsidR="00077F45">
        <w:rPr>
          <w:rFonts w:asciiTheme="minorHAnsi" w:hAnsiTheme="minorHAnsi" w:cstheme="minorHAnsi"/>
          <w:sz w:val="22"/>
          <w:szCs w:val="22"/>
        </w:rPr>
        <w:t> </w:t>
      </w:r>
      <w:r w:rsidRPr="001041B2">
        <w:rPr>
          <w:rFonts w:asciiTheme="minorHAnsi" w:hAnsiTheme="minorHAnsi" w:cstheme="minorHAnsi"/>
          <w:sz w:val="22"/>
          <w:szCs w:val="22"/>
        </w:rPr>
        <w:t>uruchomieniem, świadczeniami wstępnymi, pomocniczymi i</w:t>
      </w:r>
      <w:r w:rsidR="001041B2" w:rsidRPr="001041B2">
        <w:rPr>
          <w:rFonts w:asciiTheme="minorHAnsi" w:hAnsiTheme="minorHAnsi" w:cstheme="minorHAnsi"/>
          <w:sz w:val="22"/>
          <w:szCs w:val="22"/>
        </w:rPr>
        <w:t> </w:t>
      </w:r>
      <w:r w:rsidRPr="001041B2">
        <w:rPr>
          <w:rFonts w:asciiTheme="minorHAnsi" w:hAnsiTheme="minorHAnsi" w:cstheme="minorHAnsi"/>
          <w:sz w:val="22"/>
          <w:szCs w:val="22"/>
        </w:rPr>
        <w:t>dodatkowymi oraz dostawę materiałów i</w:t>
      </w:r>
      <w:r w:rsidR="00077F45">
        <w:rPr>
          <w:rFonts w:asciiTheme="minorHAnsi" w:hAnsiTheme="minorHAnsi" w:cstheme="minorHAnsi"/>
          <w:sz w:val="22"/>
          <w:szCs w:val="22"/>
        </w:rPr>
        <w:t> </w:t>
      </w:r>
      <w:r w:rsidRPr="001041B2">
        <w:rPr>
          <w:rFonts w:asciiTheme="minorHAnsi" w:hAnsiTheme="minorHAnsi" w:cstheme="minorHAnsi"/>
          <w:sz w:val="22"/>
          <w:szCs w:val="22"/>
        </w:rPr>
        <w:t>sprzętu niezbędnych do prawidłowego wykonania i</w:t>
      </w:r>
      <w:r w:rsidR="001041B2" w:rsidRPr="001041B2">
        <w:rPr>
          <w:rFonts w:asciiTheme="minorHAnsi" w:hAnsiTheme="minorHAnsi" w:cstheme="minorHAnsi"/>
          <w:sz w:val="22"/>
          <w:szCs w:val="22"/>
        </w:rPr>
        <w:t> </w:t>
      </w:r>
      <w:r w:rsidRPr="001041B2">
        <w:rPr>
          <w:rFonts w:asciiTheme="minorHAnsi" w:hAnsiTheme="minorHAnsi" w:cstheme="minorHAnsi"/>
          <w:sz w:val="22"/>
          <w:szCs w:val="22"/>
        </w:rPr>
        <w:t>eksploatacji instalacji nawet, jeżeli nie zostały one dokładnie opisane w</w:t>
      </w:r>
      <w:r w:rsidR="0065255F" w:rsidRPr="001041B2">
        <w:rPr>
          <w:rFonts w:asciiTheme="minorHAnsi" w:hAnsiTheme="minorHAnsi" w:cstheme="minorHAnsi"/>
          <w:sz w:val="22"/>
          <w:szCs w:val="22"/>
        </w:rPr>
        <w:t> </w:t>
      </w:r>
      <w:r w:rsidRPr="001041B2">
        <w:rPr>
          <w:rFonts w:asciiTheme="minorHAnsi" w:hAnsiTheme="minorHAnsi" w:cstheme="minorHAnsi"/>
          <w:sz w:val="22"/>
          <w:szCs w:val="22"/>
        </w:rPr>
        <w:t>niniejszym zestawieniu świadczeń oraz sprawdzić we własnym zakresie dobór tych urządzeń i materiałów.</w:t>
      </w:r>
    </w:p>
    <w:p w:rsidR="00882588" w:rsidRPr="001041B2" w:rsidRDefault="004F155E" w:rsidP="00233319">
      <w:pPr>
        <w:pStyle w:val="Bodytext0"/>
        <w:numPr>
          <w:ilvl w:val="0"/>
          <w:numId w:val="4"/>
        </w:numPr>
        <w:shd w:val="clear" w:color="auto" w:fill="auto"/>
        <w:tabs>
          <w:tab w:val="left" w:pos="284"/>
        </w:tabs>
        <w:spacing w:before="0" w:after="0" w:line="276" w:lineRule="auto"/>
        <w:ind w:left="284" w:right="20" w:firstLine="0"/>
        <w:jc w:val="both"/>
        <w:rPr>
          <w:rFonts w:asciiTheme="minorHAnsi" w:hAnsiTheme="minorHAnsi" w:cstheme="minorHAnsi"/>
          <w:sz w:val="22"/>
          <w:szCs w:val="22"/>
        </w:rPr>
      </w:pPr>
      <w:r w:rsidRPr="001041B2">
        <w:rPr>
          <w:rFonts w:asciiTheme="minorHAnsi" w:hAnsiTheme="minorHAnsi" w:cstheme="minorHAnsi"/>
          <w:sz w:val="22"/>
          <w:szCs w:val="22"/>
        </w:rPr>
        <w:t>Wykonawca przystępujący do przetargu powinien zapoznać się z dokumentacją i</w:t>
      </w:r>
      <w:r w:rsidR="0065255F" w:rsidRPr="001041B2">
        <w:rPr>
          <w:rFonts w:asciiTheme="minorHAnsi" w:hAnsiTheme="minorHAnsi" w:cstheme="minorHAnsi"/>
          <w:sz w:val="22"/>
          <w:szCs w:val="22"/>
        </w:rPr>
        <w:t> </w:t>
      </w:r>
      <w:r w:rsidRPr="001041B2">
        <w:rPr>
          <w:rFonts w:asciiTheme="minorHAnsi" w:hAnsiTheme="minorHAnsi" w:cstheme="minorHAnsi"/>
          <w:sz w:val="22"/>
          <w:szCs w:val="22"/>
        </w:rPr>
        <w:t>zaakceptować wszystkie dokumenty wchodzące w skład dokumentacji przetargowej. Z</w:t>
      </w:r>
      <w:r w:rsidR="0065255F" w:rsidRPr="001041B2">
        <w:rPr>
          <w:rFonts w:asciiTheme="minorHAnsi" w:hAnsiTheme="minorHAnsi" w:cstheme="minorHAnsi"/>
          <w:sz w:val="22"/>
          <w:szCs w:val="22"/>
        </w:rPr>
        <w:t> </w:t>
      </w:r>
      <w:r w:rsidRPr="001041B2">
        <w:rPr>
          <w:rFonts w:asciiTheme="minorHAnsi" w:hAnsiTheme="minorHAnsi" w:cstheme="minorHAnsi"/>
          <w:sz w:val="22"/>
          <w:szCs w:val="22"/>
        </w:rPr>
        <w:t>samego faktu uczestnictwa w</w:t>
      </w:r>
      <w:r w:rsidR="00077F45">
        <w:rPr>
          <w:rFonts w:asciiTheme="minorHAnsi" w:hAnsiTheme="minorHAnsi" w:cstheme="minorHAnsi"/>
          <w:sz w:val="22"/>
          <w:szCs w:val="22"/>
        </w:rPr>
        <w:t> </w:t>
      </w:r>
      <w:r w:rsidRPr="001041B2">
        <w:rPr>
          <w:rFonts w:asciiTheme="minorHAnsi" w:hAnsiTheme="minorHAnsi" w:cstheme="minorHAnsi"/>
          <w:sz w:val="22"/>
          <w:szCs w:val="22"/>
        </w:rPr>
        <w:t>przetargu wynika, że Wykonawca zobowiązuje się do zrealizowania zamówienia, zgodnie z zasadami dobrego wykonawstwa, kompletnej i</w:t>
      </w:r>
      <w:r w:rsidR="0065255F" w:rsidRPr="001041B2">
        <w:rPr>
          <w:rFonts w:asciiTheme="minorHAnsi" w:hAnsiTheme="minorHAnsi" w:cstheme="minorHAnsi"/>
          <w:sz w:val="22"/>
          <w:szCs w:val="22"/>
        </w:rPr>
        <w:t> </w:t>
      </w:r>
      <w:r w:rsidRPr="001041B2">
        <w:rPr>
          <w:rFonts w:asciiTheme="minorHAnsi" w:hAnsiTheme="minorHAnsi" w:cstheme="minorHAnsi"/>
          <w:sz w:val="22"/>
          <w:szCs w:val="22"/>
        </w:rPr>
        <w:t>prawidłowo funkcjonującej instalacji. Wykonawca nie będzie mógł w</w:t>
      </w:r>
      <w:r w:rsidR="00077F45">
        <w:rPr>
          <w:rFonts w:asciiTheme="minorHAnsi" w:hAnsiTheme="minorHAnsi" w:cstheme="minorHAnsi"/>
          <w:sz w:val="22"/>
          <w:szCs w:val="22"/>
        </w:rPr>
        <w:t> </w:t>
      </w:r>
      <w:r w:rsidRPr="001041B2">
        <w:rPr>
          <w:rFonts w:asciiTheme="minorHAnsi" w:hAnsiTheme="minorHAnsi" w:cstheme="minorHAnsi"/>
          <w:sz w:val="22"/>
          <w:szCs w:val="22"/>
        </w:rPr>
        <w:t>późniejszym terminie ubiegać się o</w:t>
      </w:r>
      <w:r w:rsidR="001041B2" w:rsidRPr="001041B2">
        <w:rPr>
          <w:rFonts w:asciiTheme="minorHAnsi" w:hAnsiTheme="minorHAnsi" w:cstheme="minorHAnsi"/>
          <w:sz w:val="22"/>
          <w:szCs w:val="22"/>
        </w:rPr>
        <w:t> </w:t>
      </w:r>
      <w:r w:rsidRPr="001041B2">
        <w:rPr>
          <w:rFonts w:asciiTheme="minorHAnsi" w:hAnsiTheme="minorHAnsi" w:cstheme="minorHAnsi"/>
          <w:sz w:val="22"/>
          <w:szCs w:val="22"/>
        </w:rPr>
        <w:t>dodatkowe wynagrodzenie, motywując to złym zrozumieniem dokumentacji lub ewentualnym nie uwzględnieniem świadczenia w przedmiarze, ale przewidzianego w</w:t>
      </w:r>
      <w:r w:rsidR="001041B2" w:rsidRPr="001041B2">
        <w:rPr>
          <w:rFonts w:asciiTheme="minorHAnsi" w:hAnsiTheme="minorHAnsi" w:cstheme="minorHAnsi"/>
          <w:sz w:val="22"/>
          <w:szCs w:val="22"/>
        </w:rPr>
        <w:t> </w:t>
      </w:r>
      <w:r w:rsidRPr="001041B2">
        <w:rPr>
          <w:rFonts w:asciiTheme="minorHAnsi" w:hAnsiTheme="minorHAnsi" w:cstheme="minorHAnsi"/>
          <w:sz w:val="22"/>
          <w:szCs w:val="22"/>
        </w:rPr>
        <w:t>dokumentacji opisowej lub na planie instalacji lub wynikającego z</w:t>
      </w:r>
      <w:r w:rsidR="00476DB4" w:rsidRPr="001041B2">
        <w:rPr>
          <w:rFonts w:asciiTheme="minorHAnsi" w:hAnsiTheme="minorHAnsi" w:cstheme="minorHAnsi"/>
          <w:sz w:val="22"/>
          <w:szCs w:val="22"/>
        </w:rPr>
        <w:t> </w:t>
      </w:r>
      <w:r w:rsidRPr="001041B2">
        <w:rPr>
          <w:rFonts w:asciiTheme="minorHAnsi" w:hAnsiTheme="minorHAnsi" w:cstheme="minorHAnsi"/>
          <w:sz w:val="22"/>
          <w:szCs w:val="22"/>
        </w:rPr>
        <w:t>samej koncepcji.</w:t>
      </w:r>
    </w:p>
    <w:p w:rsidR="00882588" w:rsidRPr="001041B2" w:rsidRDefault="004F155E" w:rsidP="00233319">
      <w:pPr>
        <w:pStyle w:val="Bodytext0"/>
        <w:numPr>
          <w:ilvl w:val="0"/>
          <w:numId w:val="4"/>
        </w:numPr>
        <w:shd w:val="clear" w:color="auto" w:fill="auto"/>
        <w:tabs>
          <w:tab w:val="left" w:pos="284"/>
        </w:tabs>
        <w:spacing w:before="0" w:after="0" w:line="276" w:lineRule="auto"/>
        <w:ind w:left="284" w:right="20" w:firstLine="0"/>
        <w:jc w:val="both"/>
        <w:rPr>
          <w:rFonts w:asciiTheme="minorHAnsi" w:hAnsiTheme="minorHAnsi" w:cstheme="minorHAnsi"/>
          <w:sz w:val="22"/>
          <w:szCs w:val="22"/>
        </w:rPr>
      </w:pPr>
      <w:r w:rsidRPr="001041B2">
        <w:rPr>
          <w:rFonts w:asciiTheme="minorHAnsi" w:hAnsiTheme="minorHAnsi" w:cstheme="minorHAnsi"/>
          <w:sz w:val="22"/>
          <w:szCs w:val="22"/>
        </w:rPr>
        <w:t>Wykonawca będzie odpowiedzialny za urządzenia i wykonywane prace, aż do chwili ich odbioru. Powinien on utrzymywać je w ciągu całego okresu trwania budowy w</w:t>
      </w:r>
      <w:r w:rsidR="00476DB4" w:rsidRPr="001041B2">
        <w:rPr>
          <w:rFonts w:asciiTheme="minorHAnsi" w:hAnsiTheme="minorHAnsi" w:cstheme="minorHAnsi"/>
          <w:sz w:val="22"/>
          <w:szCs w:val="22"/>
        </w:rPr>
        <w:t> </w:t>
      </w:r>
      <w:r w:rsidRPr="001041B2">
        <w:rPr>
          <w:rFonts w:asciiTheme="minorHAnsi" w:hAnsiTheme="minorHAnsi" w:cstheme="minorHAnsi"/>
          <w:sz w:val="22"/>
          <w:szCs w:val="22"/>
        </w:rPr>
        <w:t>doskonałym stanie i podjąć wszelkie środki zapobiegawcze, aby nie zostały zniszczone lub skradzione, biorąc pod uwagę ryzyko istniejące na budowie.</w:t>
      </w:r>
    </w:p>
    <w:p w:rsidR="00AC0BA0" w:rsidRPr="00DD5FB9" w:rsidRDefault="004F155E" w:rsidP="00233319">
      <w:pPr>
        <w:pStyle w:val="Bodytext0"/>
        <w:numPr>
          <w:ilvl w:val="0"/>
          <w:numId w:val="4"/>
        </w:numPr>
        <w:shd w:val="clear" w:color="auto" w:fill="auto"/>
        <w:tabs>
          <w:tab w:val="left" w:pos="284"/>
        </w:tabs>
        <w:spacing w:before="0" w:after="0" w:line="276" w:lineRule="auto"/>
        <w:ind w:left="284" w:right="20" w:firstLine="0"/>
        <w:jc w:val="both"/>
        <w:rPr>
          <w:rFonts w:asciiTheme="minorHAnsi" w:hAnsiTheme="minorHAnsi" w:cstheme="minorHAnsi"/>
          <w:sz w:val="22"/>
          <w:szCs w:val="22"/>
        </w:rPr>
      </w:pPr>
      <w:r w:rsidRPr="001041B2">
        <w:rPr>
          <w:rFonts w:asciiTheme="minorHAnsi" w:hAnsiTheme="minorHAnsi" w:cstheme="minorHAnsi"/>
          <w:sz w:val="22"/>
          <w:szCs w:val="22"/>
        </w:rPr>
        <w:t>Do Wykonawcy należą wszelkie niezbędne zabiegi formalne, mające na celu uzyskanie certyfikatu zgodności od upoważnionych jednostek oraz pozwolenia na podłączenie do sieci i</w:t>
      </w:r>
      <w:r w:rsidR="00DD5FB9">
        <w:rPr>
          <w:rFonts w:asciiTheme="minorHAnsi" w:hAnsiTheme="minorHAnsi" w:cstheme="minorHAnsi"/>
          <w:sz w:val="22"/>
          <w:szCs w:val="22"/>
        </w:rPr>
        <w:t> </w:t>
      </w:r>
      <w:r w:rsidRPr="001041B2">
        <w:rPr>
          <w:rFonts w:asciiTheme="minorHAnsi" w:hAnsiTheme="minorHAnsi" w:cstheme="minorHAnsi"/>
          <w:sz w:val="22"/>
          <w:szCs w:val="22"/>
        </w:rPr>
        <w:t>eksploatację obiektu.</w:t>
      </w:r>
    </w:p>
    <w:p w:rsidR="00882588" w:rsidRPr="005C27BB" w:rsidRDefault="004F155E" w:rsidP="00233319">
      <w:pPr>
        <w:pStyle w:val="Heading20"/>
        <w:keepNext/>
        <w:keepLines/>
        <w:shd w:val="clear" w:color="auto" w:fill="auto"/>
        <w:spacing w:before="120" w:after="0" w:line="276" w:lineRule="auto"/>
        <w:ind w:left="142"/>
        <w:jc w:val="both"/>
        <w:rPr>
          <w:rFonts w:asciiTheme="minorHAnsi" w:hAnsiTheme="minorHAnsi" w:cstheme="minorHAnsi"/>
          <w:b/>
          <w:spacing w:val="20"/>
        </w:rPr>
      </w:pPr>
      <w:bookmarkStart w:id="6" w:name="bookmark6"/>
      <w:r w:rsidRPr="005C27BB">
        <w:rPr>
          <w:rFonts w:asciiTheme="minorHAnsi" w:hAnsiTheme="minorHAnsi" w:cstheme="minorHAnsi"/>
          <w:b/>
          <w:spacing w:val="20"/>
        </w:rPr>
        <w:t>1.3.3 Granice zakresu robót</w:t>
      </w:r>
      <w:bookmarkEnd w:id="6"/>
    </w:p>
    <w:p w:rsidR="00882588" w:rsidRPr="001041B2" w:rsidRDefault="004F155E" w:rsidP="00233319">
      <w:pPr>
        <w:pStyle w:val="Bodytext0"/>
        <w:shd w:val="clear" w:color="auto" w:fill="auto"/>
        <w:spacing w:before="0" w:after="0" w:line="276" w:lineRule="auto"/>
        <w:ind w:left="284" w:firstLine="0"/>
        <w:jc w:val="both"/>
        <w:rPr>
          <w:rFonts w:asciiTheme="minorHAnsi" w:hAnsiTheme="minorHAnsi" w:cstheme="minorHAnsi"/>
          <w:sz w:val="22"/>
          <w:szCs w:val="22"/>
        </w:rPr>
      </w:pPr>
      <w:r w:rsidRPr="001041B2">
        <w:rPr>
          <w:rFonts w:asciiTheme="minorHAnsi" w:hAnsiTheme="minorHAnsi" w:cstheme="minorHAnsi"/>
          <w:sz w:val="22"/>
          <w:szCs w:val="22"/>
        </w:rPr>
        <w:t>1. Do Wykonawcy zakresu „instalacje elektryczne" należy :</w:t>
      </w:r>
    </w:p>
    <w:p w:rsidR="00882588" w:rsidRPr="001041B2" w:rsidRDefault="004F155E" w:rsidP="00233319">
      <w:pPr>
        <w:pStyle w:val="Bodytext0"/>
        <w:numPr>
          <w:ilvl w:val="0"/>
          <w:numId w:val="3"/>
        </w:numPr>
        <w:shd w:val="clear" w:color="auto" w:fill="auto"/>
        <w:tabs>
          <w:tab w:val="left" w:pos="426"/>
        </w:tabs>
        <w:spacing w:before="0" w:after="0" w:line="276" w:lineRule="auto"/>
        <w:ind w:left="284" w:right="20" w:firstLine="0"/>
        <w:jc w:val="both"/>
        <w:rPr>
          <w:rFonts w:asciiTheme="minorHAnsi" w:hAnsiTheme="minorHAnsi" w:cstheme="minorHAnsi"/>
          <w:sz w:val="22"/>
          <w:szCs w:val="22"/>
        </w:rPr>
      </w:pPr>
      <w:r w:rsidRPr="001041B2">
        <w:rPr>
          <w:rFonts w:asciiTheme="minorHAnsi" w:hAnsiTheme="minorHAnsi" w:cstheme="minorHAnsi"/>
          <w:sz w:val="22"/>
          <w:szCs w:val="22"/>
        </w:rPr>
        <w:t>wykonanie prac demontażowych, zdemontowany materiał należy zutylizować lub przekazać Inwestorowi - zgodnie z zapisami Umowy,</w:t>
      </w:r>
    </w:p>
    <w:p w:rsidR="00882588" w:rsidRPr="001041B2" w:rsidRDefault="004F155E" w:rsidP="00233319">
      <w:pPr>
        <w:pStyle w:val="Bodytext0"/>
        <w:numPr>
          <w:ilvl w:val="0"/>
          <w:numId w:val="3"/>
        </w:numPr>
        <w:shd w:val="clear" w:color="auto" w:fill="auto"/>
        <w:tabs>
          <w:tab w:val="left" w:pos="426"/>
          <w:tab w:val="left" w:pos="960"/>
        </w:tabs>
        <w:spacing w:before="0" w:after="0" w:line="276" w:lineRule="auto"/>
        <w:ind w:left="284" w:firstLine="0"/>
        <w:jc w:val="both"/>
        <w:rPr>
          <w:rFonts w:asciiTheme="minorHAnsi" w:hAnsiTheme="minorHAnsi" w:cstheme="minorHAnsi"/>
          <w:sz w:val="22"/>
          <w:szCs w:val="22"/>
        </w:rPr>
      </w:pPr>
      <w:r w:rsidRPr="001041B2">
        <w:rPr>
          <w:rFonts w:asciiTheme="minorHAnsi" w:hAnsiTheme="minorHAnsi" w:cstheme="minorHAnsi"/>
          <w:sz w:val="22"/>
          <w:szCs w:val="22"/>
        </w:rPr>
        <w:t>wyznaczenie miejsc mocowania opraw oświetleniowych,</w:t>
      </w:r>
    </w:p>
    <w:p w:rsidR="00882588" w:rsidRPr="001041B2" w:rsidRDefault="00476DB4" w:rsidP="00233319">
      <w:pPr>
        <w:pStyle w:val="Bodytext0"/>
        <w:shd w:val="clear" w:color="auto" w:fill="auto"/>
        <w:tabs>
          <w:tab w:val="left" w:pos="426"/>
        </w:tabs>
        <w:spacing w:before="0" w:after="0" w:line="276" w:lineRule="auto"/>
        <w:ind w:left="284" w:right="20" w:firstLine="0"/>
        <w:jc w:val="both"/>
        <w:rPr>
          <w:rFonts w:asciiTheme="minorHAnsi" w:hAnsiTheme="minorHAnsi" w:cstheme="minorHAnsi"/>
          <w:sz w:val="22"/>
          <w:szCs w:val="22"/>
        </w:rPr>
      </w:pPr>
      <w:r w:rsidRPr="001041B2">
        <w:rPr>
          <w:rFonts w:asciiTheme="minorHAnsi" w:hAnsiTheme="minorHAnsi" w:cstheme="minorHAnsi"/>
          <w:sz w:val="22"/>
          <w:szCs w:val="22"/>
        </w:rPr>
        <w:t xml:space="preserve">  </w:t>
      </w:r>
      <w:r w:rsidR="004F155E" w:rsidRPr="001041B2">
        <w:rPr>
          <w:rFonts w:asciiTheme="minorHAnsi" w:hAnsiTheme="minorHAnsi" w:cstheme="minorHAnsi"/>
          <w:sz w:val="22"/>
          <w:szCs w:val="22"/>
        </w:rPr>
        <w:t>(wszystkie oprawy oświetleniowe instalowane w sufitach podwieszonych muszą zostać przymocowane dodatkowymi zawiesiami linkowymi lub łańcuszkowymi do stropu właściwego),</w:t>
      </w:r>
    </w:p>
    <w:p w:rsidR="00882588" w:rsidRPr="001041B2" w:rsidRDefault="004F155E" w:rsidP="00233319">
      <w:pPr>
        <w:pStyle w:val="Bodytext0"/>
        <w:numPr>
          <w:ilvl w:val="0"/>
          <w:numId w:val="3"/>
        </w:numPr>
        <w:shd w:val="clear" w:color="auto" w:fill="auto"/>
        <w:tabs>
          <w:tab w:val="left" w:pos="426"/>
          <w:tab w:val="left" w:pos="880"/>
        </w:tabs>
        <w:spacing w:before="0" w:after="0" w:line="276" w:lineRule="auto"/>
        <w:ind w:left="284" w:firstLine="0"/>
        <w:jc w:val="both"/>
        <w:rPr>
          <w:rFonts w:asciiTheme="minorHAnsi" w:hAnsiTheme="minorHAnsi" w:cstheme="minorHAnsi"/>
          <w:sz w:val="22"/>
          <w:szCs w:val="22"/>
        </w:rPr>
      </w:pPr>
      <w:r w:rsidRPr="001041B2">
        <w:rPr>
          <w:rFonts w:asciiTheme="minorHAnsi" w:hAnsiTheme="minorHAnsi" w:cstheme="minorHAnsi"/>
          <w:sz w:val="22"/>
          <w:szCs w:val="22"/>
        </w:rPr>
        <w:t>wyznaczenie miejsc mocowania korytek kablowych,</w:t>
      </w:r>
    </w:p>
    <w:p w:rsidR="00882588" w:rsidRPr="001041B2" w:rsidRDefault="004F155E" w:rsidP="00233319">
      <w:pPr>
        <w:pStyle w:val="Bodytext0"/>
        <w:numPr>
          <w:ilvl w:val="0"/>
          <w:numId w:val="3"/>
        </w:numPr>
        <w:shd w:val="clear" w:color="auto" w:fill="auto"/>
        <w:tabs>
          <w:tab w:val="left" w:pos="426"/>
          <w:tab w:val="left" w:pos="880"/>
        </w:tabs>
        <w:spacing w:before="0" w:after="0" w:line="276" w:lineRule="auto"/>
        <w:ind w:left="284" w:firstLine="0"/>
        <w:jc w:val="both"/>
        <w:rPr>
          <w:rFonts w:asciiTheme="minorHAnsi" w:hAnsiTheme="minorHAnsi" w:cstheme="minorHAnsi"/>
          <w:sz w:val="22"/>
          <w:szCs w:val="22"/>
        </w:rPr>
      </w:pPr>
      <w:r w:rsidRPr="001041B2">
        <w:rPr>
          <w:rFonts w:asciiTheme="minorHAnsi" w:hAnsiTheme="minorHAnsi" w:cstheme="minorHAnsi"/>
          <w:sz w:val="22"/>
          <w:szCs w:val="22"/>
        </w:rPr>
        <w:t>przygotowanie miejsca do montażu elementów instalacji elektrycznej i ich montaż,</w:t>
      </w:r>
    </w:p>
    <w:p w:rsidR="00882588" w:rsidRPr="001041B2" w:rsidRDefault="004F155E" w:rsidP="00233319">
      <w:pPr>
        <w:pStyle w:val="Bodytext0"/>
        <w:numPr>
          <w:ilvl w:val="0"/>
          <w:numId w:val="3"/>
        </w:numPr>
        <w:shd w:val="clear" w:color="auto" w:fill="auto"/>
        <w:tabs>
          <w:tab w:val="left" w:pos="426"/>
          <w:tab w:val="left" w:pos="966"/>
        </w:tabs>
        <w:spacing w:before="0" w:after="0" w:line="276" w:lineRule="auto"/>
        <w:ind w:left="284" w:right="40" w:firstLine="0"/>
        <w:jc w:val="both"/>
        <w:rPr>
          <w:rFonts w:asciiTheme="minorHAnsi" w:hAnsiTheme="minorHAnsi" w:cstheme="minorHAnsi"/>
          <w:sz w:val="22"/>
          <w:szCs w:val="22"/>
        </w:rPr>
      </w:pPr>
      <w:r w:rsidRPr="001041B2">
        <w:rPr>
          <w:rFonts w:asciiTheme="minorHAnsi" w:hAnsiTheme="minorHAnsi" w:cstheme="minorHAnsi"/>
          <w:sz w:val="22"/>
          <w:szCs w:val="22"/>
        </w:rPr>
        <w:t>wycięcie otworów w suficie podwieszonym koniecznych do montażu opraw oświetleniowych i</w:t>
      </w:r>
      <w:r w:rsidR="001041B2" w:rsidRPr="001041B2">
        <w:rPr>
          <w:rFonts w:asciiTheme="minorHAnsi" w:hAnsiTheme="minorHAnsi" w:cstheme="minorHAnsi"/>
          <w:sz w:val="22"/>
          <w:szCs w:val="22"/>
        </w:rPr>
        <w:t> </w:t>
      </w:r>
      <w:r w:rsidRPr="001041B2">
        <w:rPr>
          <w:rFonts w:asciiTheme="minorHAnsi" w:hAnsiTheme="minorHAnsi" w:cstheme="minorHAnsi"/>
          <w:sz w:val="22"/>
          <w:szCs w:val="22"/>
        </w:rPr>
        <w:t>innych urządzeń,</w:t>
      </w:r>
    </w:p>
    <w:p w:rsidR="00882588" w:rsidRPr="001041B2" w:rsidRDefault="004F155E" w:rsidP="00233319">
      <w:pPr>
        <w:pStyle w:val="Bodytext0"/>
        <w:numPr>
          <w:ilvl w:val="0"/>
          <w:numId w:val="3"/>
        </w:numPr>
        <w:shd w:val="clear" w:color="auto" w:fill="auto"/>
        <w:tabs>
          <w:tab w:val="left" w:pos="426"/>
          <w:tab w:val="left" w:pos="880"/>
        </w:tabs>
        <w:spacing w:before="0" w:after="0" w:line="276" w:lineRule="auto"/>
        <w:ind w:left="284" w:firstLine="0"/>
        <w:jc w:val="both"/>
        <w:rPr>
          <w:rFonts w:asciiTheme="minorHAnsi" w:hAnsiTheme="minorHAnsi" w:cstheme="minorHAnsi"/>
          <w:sz w:val="22"/>
          <w:szCs w:val="22"/>
        </w:rPr>
      </w:pPr>
      <w:r w:rsidRPr="001041B2">
        <w:rPr>
          <w:rFonts w:asciiTheme="minorHAnsi" w:hAnsiTheme="minorHAnsi" w:cstheme="minorHAnsi"/>
          <w:sz w:val="22"/>
          <w:szCs w:val="22"/>
        </w:rPr>
        <w:t>kontrola sprawności wszystkich przyłączonych elementów oświetlenia awaryjnego,</w:t>
      </w:r>
    </w:p>
    <w:p w:rsidR="00882588" w:rsidRPr="001041B2" w:rsidRDefault="004F155E" w:rsidP="00233319">
      <w:pPr>
        <w:pStyle w:val="Bodytext0"/>
        <w:numPr>
          <w:ilvl w:val="0"/>
          <w:numId w:val="3"/>
        </w:numPr>
        <w:shd w:val="clear" w:color="auto" w:fill="auto"/>
        <w:tabs>
          <w:tab w:val="left" w:pos="426"/>
          <w:tab w:val="left" w:pos="880"/>
        </w:tabs>
        <w:spacing w:before="0" w:after="0" w:line="276" w:lineRule="auto"/>
        <w:ind w:left="284" w:firstLine="0"/>
        <w:jc w:val="both"/>
        <w:rPr>
          <w:rFonts w:asciiTheme="minorHAnsi" w:hAnsiTheme="minorHAnsi" w:cstheme="minorHAnsi"/>
          <w:sz w:val="22"/>
          <w:szCs w:val="22"/>
        </w:rPr>
      </w:pPr>
      <w:r w:rsidRPr="001041B2">
        <w:rPr>
          <w:rFonts w:asciiTheme="minorHAnsi" w:hAnsiTheme="minorHAnsi" w:cstheme="minorHAnsi"/>
          <w:sz w:val="22"/>
          <w:szCs w:val="22"/>
        </w:rPr>
        <w:t xml:space="preserve">ustawienie i regulacja elementów sterujących </w:t>
      </w:r>
      <w:proofErr w:type="spellStart"/>
      <w:r w:rsidRPr="001041B2">
        <w:rPr>
          <w:rFonts w:asciiTheme="minorHAnsi" w:hAnsiTheme="minorHAnsi" w:cstheme="minorHAnsi"/>
          <w:sz w:val="22"/>
          <w:szCs w:val="22"/>
        </w:rPr>
        <w:t>tj</w:t>
      </w:r>
      <w:proofErr w:type="spellEnd"/>
      <w:r w:rsidRPr="001041B2">
        <w:rPr>
          <w:rFonts w:asciiTheme="minorHAnsi" w:hAnsiTheme="minorHAnsi" w:cstheme="minorHAnsi"/>
          <w:sz w:val="22"/>
          <w:szCs w:val="22"/>
        </w:rPr>
        <w:t xml:space="preserve"> zegary astronomiczne itp.,</w:t>
      </w:r>
    </w:p>
    <w:p w:rsidR="00882588" w:rsidRPr="001041B2" w:rsidRDefault="004F155E" w:rsidP="00233319">
      <w:pPr>
        <w:pStyle w:val="Bodytext0"/>
        <w:numPr>
          <w:ilvl w:val="0"/>
          <w:numId w:val="3"/>
        </w:numPr>
        <w:shd w:val="clear" w:color="auto" w:fill="auto"/>
        <w:tabs>
          <w:tab w:val="left" w:pos="426"/>
          <w:tab w:val="left" w:pos="880"/>
        </w:tabs>
        <w:spacing w:before="0" w:after="0" w:line="276" w:lineRule="auto"/>
        <w:ind w:left="284" w:firstLine="0"/>
        <w:jc w:val="both"/>
        <w:rPr>
          <w:rFonts w:asciiTheme="minorHAnsi" w:hAnsiTheme="minorHAnsi" w:cstheme="minorHAnsi"/>
          <w:sz w:val="22"/>
          <w:szCs w:val="22"/>
        </w:rPr>
      </w:pPr>
      <w:r w:rsidRPr="001041B2">
        <w:rPr>
          <w:rFonts w:asciiTheme="minorHAnsi" w:hAnsiTheme="minorHAnsi" w:cstheme="minorHAnsi"/>
          <w:sz w:val="22"/>
          <w:szCs w:val="22"/>
        </w:rPr>
        <w:t>wykonanie wymaganych prób i pomiarów,</w:t>
      </w:r>
    </w:p>
    <w:p w:rsidR="00882588" w:rsidRPr="001041B2" w:rsidRDefault="004F155E" w:rsidP="00233319">
      <w:pPr>
        <w:pStyle w:val="Bodytext0"/>
        <w:numPr>
          <w:ilvl w:val="0"/>
          <w:numId w:val="3"/>
        </w:numPr>
        <w:shd w:val="clear" w:color="auto" w:fill="auto"/>
        <w:tabs>
          <w:tab w:val="left" w:pos="426"/>
          <w:tab w:val="left" w:pos="880"/>
        </w:tabs>
        <w:spacing w:before="0" w:after="0" w:line="276" w:lineRule="auto"/>
        <w:ind w:left="284" w:firstLine="0"/>
        <w:jc w:val="both"/>
        <w:rPr>
          <w:rFonts w:asciiTheme="minorHAnsi" w:hAnsiTheme="minorHAnsi" w:cstheme="minorHAnsi"/>
          <w:sz w:val="22"/>
          <w:szCs w:val="22"/>
        </w:rPr>
      </w:pPr>
      <w:r w:rsidRPr="001041B2">
        <w:rPr>
          <w:rFonts w:asciiTheme="minorHAnsi" w:hAnsiTheme="minorHAnsi" w:cstheme="minorHAnsi"/>
          <w:sz w:val="22"/>
          <w:szCs w:val="22"/>
        </w:rPr>
        <w:t>montaż rozdzielnic i przebudowę istniejącej rozdzielnicy głównej,</w:t>
      </w:r>
    </w:p>
    <w:p w:rsidR="00882588" w:rsidRPr="001041B2" w:rsidRDefault="004F155E" w:rsidP="00233319">
      <w:pPr>
        <w:pStyle w:val="Bodytext0"/>
        <w:numPr>
          <w:ilvl w:val="0"/>
          <w:numId w:val="3"/>
        </w:numPr>
        <w:shd w:val="clear" w:color="auto" w:fill="auto"/>
        <w:tabs>
          <w:tab w:val="left" w:pos="426"/>
          <w:tab w:val="left" w:pos="962"/>
        </w:tabs>
        <w:spacing w:before="0" w:after="0" w:line="276" w:lineRule="auto"/>
        <w:ind w:left="284" w:right="40" w:firstLine="0"/>
        <w:jc w:val="both"/>
        <w:rPr>
          <w:rFonts w:asciiTheme="minorHAnsi" w:hAnsiTheme="minorHAnsi" w:cstheme="minorHAnsi"/>
          <w:sz w:val="22"/>
          <w:szCs w:val="22"/>
        </w:rPr>
      </w:pPr>
      <w:r w:rsidRPr="001041B2">
        <w:rPr>
          <w:rFonts w:asciiTheme="minorHAnsi" w:hAnsiTheme="minorHAnsi" w:cstheme="minorHAnsi"/>
          <w:sz w:val="22"/>
          <w:szCs w:val="22"/>
        </w:rPr>
        <w:lastRenderedPageBreak/>
        <w:t>wykonanie linii zasilających i wszelkich obwodów z rozdzielnic w Przejściu Bramnym zasilających odbiorniki w Budynku Głównym,</w:t>
      </w:r>
    </w:p>
    <w:p w:rsidR="00882588" w:rsidRPr="001041B2" w:rsidRDefault="004F155E" w:rsidP="00233319">
      <w:pPr>
        <w:pStyle w:val="Bodytext0"/>
        <w:numPr>
          <w:ilvl w:val="0"/>
          <w:numId w:val="3"/>
        </w:numPr>
        <w:shd w:val="clear" w:color="auto" w:fill="auto"/>
        <w:tabs>
          <w:tab w:val="left" w:pos="426"/>
          <w:tab w:val="left" w:pos="923"/>
        </w:tabs>
        <w:spacing w:before="0" w:after="0" w:line="276" w:lineRule="auto"/>
        <w:ind w:left="284" w:right="40" w:firstLine="0"/>
        <w:jc w:val="both"/>
        <w:rPr>
          <w:rFonts w:asciiTheme="minorHAnsi" w:hAnsiTheme="minorHAnsi" w:cstheme="minorHAnsi"/>
          <w:sz w:val="22"/>
          <w:szCs w:val="22"/>
        </w:rPr>
      </w:pPr>
      <w:r w:rsidRPr="001041B2">
        <w:rPr>
          <w:rFonts w:asciiTheme="minorHAnsi" w:hAnsiTheme="minorHAnsi" w:cstheme="minorHAnsi"/>
          <w:sz w:val="22"/>
          <w:szCs w:val="22"/>
        </w:rPr>
        <w:t>umożliwienie innym firmą dostępu i wykonywania prac będących punktem styku pomiędzy odrębnymi częściami wykonywania robót,</w:t>
      </w:r>
    </w:p>
    <w:p w:rsidR="00882588" w:rsidRPr="001041B2" w:rsidRDefault="004F155E" w:rsidP="00233319">
      <w:pPr>
        <w:pStyle w:val="Bodytext0"/>
        <w:numPr>
          <w:ilvl w:val="0"/>
          <w:numId w:val="3"/>
        </w:numPr>
        <w:shd w:val="clear" w:color="auto" w:fill="auto"/>
        <w:tabs>
          <w:tab w:val="left" w:pos="426"/>
          <w:tab w:val="left" w:pos="899"/>
        </w:tabs>
        <w:spacing w:before="0" w:after="0" w:line="276" w:lineRule="auto"/>
        <w:ind w:left="284" w:right="40" w:firstLine="0"/>
        <w:jc w:val="both"/>
        <w:rPr>
          <w:rFonts w:asciiTheme="minorHAnsi" w:hAnsiTheme="minorHAnsi" w:cstheme="minorHAnsi"/>
          <w:sz w:val="22"/>
          <w:szCs w:val="22"/>
        </w:rPr>
      </w:pPr>
      <w:r w:rsidRPr="001041B2">
        <w:rPr>
          <w:rFonts w:asciiTheme="minorHAnsi" w:hAnsiTheme="minorHAnsi" w:cstheme="minorHAnsi"/>
          <w:sz w:val="22"/>
          <w:szCs w:val="22"/>
        </w:rPr>
        <w:t>pełna współpraca z Inwestorem oraz firmami wykonawczymi w zakresie wykonania kompletnych i</w:t>
      </w:r>
      <w:r w:rsidR="00077F45">
        <w:rPr>
          <w:rFonts w:asciiTheme="minorHAnsi" w:hAnsiTheme="minorHAnsi" w:cstheme="minorHAnsi"/>
          <w:sz w:val="22"/>
          <w:szCs w:val="22"/>
        </w:rPr>
        <w:t> </w:t>
      </w:r>
      <w:r w:rsidRPr="001041B2">
        <w:rPr>
          <w:rFonts w:asciiTheme="minorHAnsi" w:hAnsiTheme="minorHAnsi" w:cstheme="minorHAnsi"/>
          <w:sz w:val="22"/>
          <w:szCs w:val="22"/>
        </w:rPr>
        <w:t>nadających się do eksploatacji (zgodnie z aktualnymi przepisami) instalacji elektrycznej.</w:t>
      </w:r>
    </w:p>
    <w:p w:rsidR="00882588" w:rsidRPr="005C27BB" w:rsidRDefault="004F155E" w:rsidP="00233319">
      <w:pPr>
        <w:pStyle w:val="Heading20"/>
        <w:keepNext/>
        <w:keepLines/>
        <w:numPr>
          <w:ilvl w:val="1"/>
          <w:numId w:val="21"/>
        </w:numPr>
        <w:shd w:val="clear" w:color="auto" w:fill="auto"/>
        <w:tabs>
          <w:tab w:val="left" w:pos="284"/>
        </w:tabs>
        <w:spacing w:before="120" w:after="0" w:line="276" w:lineRule="auto"/>
        <w:ind w:left="142" w:firstLine="0"/>
        <w:jc w:val="both"/>
        <w:rPr>
          <w:rFonts w:asciiTheme="minorHAnsi" w:hAnsiTheme="minorHAnsi" w:cstheme="minorHAnsi"/>
          <w:b/>
          <w:spacing w:val="20"/>
        </w:rPr>
      </w:pPr>
      <w:bookmarkStart w:id="7" w:name="bookmark7"/>
      <w:r w:rsidRPr="005C27BB">
        <w:rPr>
          <w:rFonts w:asciiTheme="minorHAnsi" w:hAnsiTheme="minorHAnsi" w:cstheme="minorHAnsi"/>
          <w:b/>
          <w:spacing w:val="20"/>
        </w:rPr>
        <w:t>Prace towarzyszące i roboty tymczasowe</w:t>
      </w:r>
      <w:bookmarkEnd w:id="7"/>
    </w:p>
    <w:p w:rsidR="00882588" w:rsidRPr="001041B2" w:rsidRDefault="004F155E" w:rsidP="00233319">
      <w:pPr>
        <w:pStyle w:val="Bodytext0"/>
        <w:shd w:val="clear" w:color="auto" w:fill="auto"/>
        <w:tabs>
          <w:tab w:val="left" w:pos="284"/>
        </w:tabs>
        <w:spacing w:before="0" w:after="0" w:line="276" w:lineRule="auto"/>
        <w:ind w:left="142" w:right="40" w:firstLine="567"/>
        <w:jc w:val="both"/>
        <w:rPr>
          <w:rFonts w:asciiTheme="minorHAnsi" w:hAnsiTheme="minorHAnsi" w:cstheme="minorHAnsi"/>
          <w:sz w:val="22"/>
          <w:szCs w:val="22"/>
        </w:rPr>
      </w:pPr>
      <w:r w:rsidRPr="001041B2">
        <w:rPr>
          <w:rFonts w:asciiTheme="minorHAnsi" w:hAnsiTheme="minorHAnsi" w:cstheme="minorHAnsi"/>
          <w:sz w:val="22"/>
          <w:szCs w:val="22"/>
        </w:rPr>
        <w:t>Do Wykonawcy instalacji elektrycznych należą również następujące prace towarzyszące i</w:t>
      </w:r>
      <w:r w:rsidR="00B66DF6" w:rsidRPr="001041B2">
        <w:rPr>
          <w:rFonts w:asciiTheme="minorHAnsi" w:hAnsiTheme="minorHAnsi" w:cstheme="minorHAnsi"/>
          <w:sz w:val="22"/>
          <w:szCs w:val="22"/>
        </w:rPr>
        <w:t> </w:t>
      </w:r>
      <w:r w:rsidRPr="001041B2">
        <w:rPr>
          <w:rFonts w:asciiTheme="minorHAnsi" w:hAnsiTheme="minorHAnsi" w:cstheme="minorHAnsi"/>
          <w:sz w:val="22"/>
          <w:szCs w:val="22"/>
        </w:rPr>
        <w:t>tymczasowe :</w:t>
      </w:r>
    </w:p>
    <w:p w:rsidR="00882588" w:rsidRPr="001041B2" w:rsidRDefault="004F155E" w:rsidP="00233319">
      <w:pPr>
        <w:pStyle w:val="Bodytext0"/>
        <w:numPr>
          <w:ilvl w:val="0"/>
          <w:numId w:val="3"/>
        </w:numPr>
        <w:shd w:val="clear" w:color="auto" w:fill="auto"/>
        <w:tabs>
          <w:tab w:val="left" w:pos="284"/>
          <w:tab w:val="left" w:pos="870"/>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zabezpieczenie placu budowy w zakresie niezbędnym do wykonania robót,</w:t>
      </w:r>
    </w:p>
    <w:p w:rsidR="00882588" w:rsidRPr="001041B2" w:rsidRDefault="004F155E" w:rsidP="00233319">
      <w:pPr>
        <w:pStyle w:val="Bodytext0"/>
        <w:numPr>
          <w:ilvl w:val="0"/>
          <w:numId w:val="3"/>
        </w:numPr>
        <w:shd w:val="clear" w:color="auto" w:fill="auto"/>
        <w:tabs>
          <w:tab w:val="left" w:pos="284"/>
          <w:tab w:val="left" w:pos="870"/>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zebranie danych o zapotrzebowaniu mocy dla wykonawców innych branż,</w:t>
      </w:r>
    </w:p>
    <w:p w:rsidR="00882588" w:rsidRPr="001041B2" w:rsidRDefault="004F155E" w:rsidP="00233319">
      <w:pPr>
        <w:pStyle w:val="Bodytext0"/>
        <w:numPr>
          <w:ilvl w:val="0"/>
          <w:numId w:val="3"/>
        </w:numPr>
        <w:shd w:val="clear" w:color="auto" w:fill="auto"/>
        <w:tabs>
          <w:tab w:val="left" w:pos="284"/>
          <w:tab w:val="left" w:pos="923"/>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dostarczenie tymczasowego zasilania dla poszczególnych wykonawców, potrzebnego do wykonania prac i</w:t>
      </w:r>
      <w:r w:rsidR="00077F45">
        <w:rPr>
          <w:rFonts w:asciiTheme="minorHAnsi" w:hAnsiTheme="minorHAnsi" w:cstheme="minorHAnsi"/>
          <w:sz w:val="22"/>
          <w:szCs w:val="22"/>
        </w:rPr>
        <w:t> </w:t>
      </w:r>
      <w:r w:rsidRPr="001041B2">
        <w:rPr>
          <w:rFonts w:asciiTheme="minorHAnsi" w:hAnsiTheme="minorHAnsi" w:cstheme="minorHAnsi"/>
          <w:sz w:val="22"/>
          <w:szCs w:val="22"/>
        </w:rPr>
        <w:t>przeprowadzenia prób przed oddaniem obiektu,</w:t>
      </w:r>
    </w:p>
    <w:p w:rsidR="00882588" w:rsidRPr="001041B2" w:rsidRDefault="004F155E" w:rsidP="00233319">
      <w:pPr>
        <w:pStyle w:val="Bodytext0"/>
        <w:numPr>
          <w:ilvl w:val="0"/>
          <w:numId w:val="3"/>
        </w:numPr>
        <w:shd w:val="clear" w:color="auto" w:fill="auto"/>
        <w:tabs>
          <w:tab w:val="left" w:pos="284"/>
          <w:tab w:val="left" w:pos="914"/>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eksploatacja sieci i konserwacja sieci elektrycznej w okresie prób, a w szczególności wyznaczenie osoby odpowiedzialnej za podłączenie instalacji do sieci po sprawdzeniu, że wszystkie warunki BHP zostały spełnione,</w:t>
      </w:r>
    </w:p>
    <w:p w:rsidR="00882588" w:rsidRPr="001041B2" w:rsidRDefault="004F155E" w:rsidP="00233319">
      <w:pPr>
        <w:pStyle w:val="Bodytext0"/>
        <w:numPr>
          <w:ilvl w:val="0"/>
          <w:numId w:val="3"/>
        </w:numPr>
        <w:shd w:val="clear" w:color="auto" w:fill="auto"/>
        <w:tabs>
          <w:tab w:val="left" w:pos="284"/>
          <w:tab w:val="left" w:pos="98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przygotowanie dokumentów koniecznych do otrzymania niezbędnych zezwoleń i</w:t>
      </w:r>
      <w:r w:rsidR="00B66DF6" w:rsidRPr="001041B2">
        <w:rPr>
          <w:rFonts w:asciiTheme="minorHAnsi" w:hAnsiTheme="minorHAnsi" w:cstheme="minorHAnsi"/>
          <w:sz w:val="22"/>
          <w:szCs w:val="22"/>
        </w:rPr>
        <w:t> </w:t>
      </w:r>
      <w:r w:rsidRPr="001041B2">
        <w:rPr>
          <w:rFonts w:asciiTheme="minorHAnsi" w:hAnsiTheme="minorHAnsi" w:cstheme="minorHAnsi"/>
          <w:sz w:val="22"/>
          <w:szCs w:val="22"/>
        </w:rPr>
        <w:t>wniosków o</w:t>
      </w:r>
      <w:r w:rsidR="001041B2" w:rsidRPr="001041B2">
        <w:rPr>
          <w:rFonts w:asciiTheme="minorHAnsi" w:hAnsiTheme="minorHAnsi" w:cstheme="minorHAnsi"/>
          <w:sz w:val="22"/>
          <w:szCs w:val="22"/>
        </w:rPr>
        <w:t> </w:t>
      </w:r>
      <w:r w:rsidRPr="001041B2">
        <w:rPr>
          <w:rFonts w:asciiTheme="minorHAnsi" w:hAnsiTheme="minorHAnsi" w:cstheme="minorHAnsi"/>
          <w:sz w:val="22"/>
          <w:szCs w:val="22"/>
        </w:rPr>
        <w:t>dopuszczenie,</w:t>
      </w:r>
    </w:p>
    <w:p w:rsidR="00882588" w:rsidRPr="001041B2" w:rsidRDefault="004F155E" w:rsidP="00233319">
      <w:pPr>
        <w:pStyle w:val="Bodytext0"/>
        <w:numPr>
          <w:ilvl w:val="0"/>
          <w:numId w:val="3"/>
        </w:numPr>
        <w:shd w:val="clear" w:color="auto" w:fill="auto"/>
        <w:tabs>
          <w:tab w:val="left" w:pos="284"/>
          <w:tab w:val="left" w:pos="890"/>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szkolenie wyznaczonego przez Inwestora personelu,</w:t>
      </w:r>
    </w:p>
    <w:p w:rsidR="00882588" w:rsidRPr="001041B2" w:rsidRDefault="004F155E" w:rsidP="00233319">
      <w:pPr>
        <w:pStyle w:val="Bodytext0"/>
        <w:numPr>
          <w:ilvl w:val="0"/>
          <w:numId w:val="3"/>
        </w:numPr>
        <w:shd w:val="clear" w:color="auto" w:fill="auto"/>
        <w:tabs>
          <w:tab w:val="left" w:pos="284"/>
          <w:tab w:val="left" w:pos="904"/>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zapewnienie gwarancji (części i robocizna) w warunkach określonych w dokumentach ogólnych, w tym gwarancji z tytułu dostawy, jeżeli taka się należy,</w:t>
      </w:r>
    </w:p>
    <w:p w:rsidR="00882588" w:rsidRPr="001041B2" w:rsidRDefault="004F155E" w:rsidP="00233319">
      <w:pPr>
        <w:pStyle w:val="Bodytext0"/>
        <w:numPr>
          <w:ilvl w:val="0"/>
          <w:numId w:val="3"/>
        </w:numPr>
        <w:shd w:val="clear" w:color="auto" w:fill="auto"/>
        <w:tabs>
          <w:tab w:val="left" w:pos="284"/>
          <w:tab w:val="left" w:pos="885"/>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opracowania instrukcji eksploatacji dla obiektu.</w:t>
      </w:r>
    </w:p>
    <w:p w:rsidR="00882588" w:rsidRPr="00BB3CBC" w:rsidRDefault="004F155E" w:rsidP="00233319">
      <w:pPr>
        <w:pStyle w:val="Heading20"/>
        <w:keepNext/>
        <w:keepLines/>
        <w:numPr>
          <w:ilvl w:val="1"/>
          <w:numId w:val="21"/>
        </w:numPr>
        <w:shd w:val="clear" w:color="auto" w:fill="auto"/>
        <w:tabs>
          <w:tab w:val="left" w:pos="499"/>
        </w:tabs>
        <w:spacing w:before="0" w:after="0" w:line="276" w:lineRule="auto"/>
        <w:ind w:left="567" w:hanging="425"/>
        <w:jc w:val="both"/>
        <w:rPr>
          <w:rFonts w:asciiTheme="minorHAnsi" w:hAnsiTheme="minorHAnsi" w:cstheme="minorHAnsi"/>
          <w:b/>
          <w:spacing w:val="20"/>
        </w:rPr>
      </w:pPr>
      <w:bookmarkStart w:id="8" w:name="bookmark8"/>
      <w:r w:rsidRPr="00BB3CBC">
        <w:rPr>
          <w:rFonts w:asciiTheme="minorHAnsi" w:hAnsiTheme="minorHAnsi" w:cstheme="minorHAnsi"/>
          <w:b/>
          <w:spacing w:val="20"/>
        </w:rPr>
        <w:t>Teren budowy</w:t>
      </w:r>
      <w:bookmarkEnd w:id="8"/>
    </w:p>
    <w:p w:rsidR="00882588" w:rsidRPr="00BB3CBC" w:rsidRDefault="004F155E" w:rsidP="00233319">
      <w:pPr>
        <w:pStyle w:val="Heading20"/>
        <w:keepNext/>
        <w:keepLines/>
        <w:shd w:val="clear" w:color="auto" w:fill="auto"/>
        <w:spacing w:before="120" w:after="0" w:line="276" w:lineRule="auto"/>
        <w:ind w:left="142"/>
        <w:jc w:val="both"/>
        <w:rPr>
          <w:rFonts w:asciiTheme="minorHAnsi" w:hAnsiTheme="minorHAnsi" w:cstheme="minorHAnsi"/>
          <w:b/>
          <w:spacing w:val="20"/>
        </w:rPr>
      </w:pPr>
      <w:bookmarkStart w:id="9" w:name="bookmark9"/>
      <w:r w:rsidRPr="00BB3CBC">
        <w:rPr>
          <w:rFonts w:asciiTheme="minorHAnsi" w:hAnsiTheme="minorHAnsi" w:cstheme="minorHAnsi"/>
          <w:b/>
          <w:spacing w:val="20"/>
        </w:rPr>
        <w:t>1.5.1 Organizacja robót</w:t>
      </w:r>
      <w:bookmarkEnd w:id="9"/>
    </w:p>
    <w:p w:rsidR="00882588" w:rsidRPr="001041B2" w:rsidRDefault="004F155E" w:rsidP="00233319">
      <w:pPr>
        <w:pStyle w:val="Bodytext0"/>
        <w:shd w:val="clear" w:color="auto" w:fill="auto"/>
        <w:spacing w:before="0" w:after="0" w:line="276" w:lineRule="auto"/>
        <w:ind w:left="142" w:right="40" w:firstLine="567"/>
        <w:jc w:val="both"/>
        <w:rPr>
          <w:rFonts w:asciiTheme="minorHAnsi" w:hAnsiTheme="minorHAnsi" w:cstheme="minorHAnsi"/>
          <w:sz w:val="22"/>
          <w:szCs w:val="22"/>
        </w:rPr>
      </w:pPr>
      <w:r w:rsidRPr="001041B2">
        <w:rPr>
          <w:rFonts w:asciiTheme="minorHAnsi" w:hAnsiTheme="minorHAnsi" w:cstheme="minorHAnsi"/>
          <w:sz w:val="22"/>
          <w:szCs w:val="22"/>
        </w:rPr>
        <w:t>Przy budowie, oddawaniu do użytku i utrzymaniu obiektów budowlanych należy stosować się</w:t>
      </w:r>
      <w:r w:rsidR="00B66DF6" w:rsidRPr="001041B2">
        <w:rPr>
          <w:rFonts w:asciiTheme="minorHAnsi" w:hAnsiTheme="minorHAnsi" w:cstheme="minorHAnsi"/>
          <w:sz w:val="22"/>
          <w:szCs w:val="22"/>
        </w:rPr>
        <w:t xml:space="preserve"> do</w:t>
      </w:r>
      <w:r w:rsidRPr="001041B2">
        <w:rPr>
          <w:rFonts w:asciiTheme="minorHAnsi" w:hAnsiTheme="minorHAnsi" w:cstheme="minorHAnsi"/>
          <w:sz w:val="22"/>
          <w:szCs w:val="22"/>
        </w:rPr>
        <w:t xml:space="preserve"> unormowań zawartych w Ustawie z dnia 7 lipca 1994 r. „Prawo budowlane" w</w:t>
      </w:r>
      <w:r w:rsidR="00B66DF6" w:rsidRPr="001041B2">
        <w:rPr>
          <w:rFonts w:asciiTheme="minorHAnsi" w:hAnsiTheme="minorHAnsi" w:cstheme="minorHAnsi"/>
          <w:sz w:val="22"/>
          <w:szCs w:val="22"/>
        </w:rPr>
        <w:t> </w:t>
      </w:r>
      <w:r w:rsidRPr="001041B2">
        <w:rPr>
          <w:rFonts w:asciiTheme="minorHAnsi" w:hAnsiTheme="minorHAnsi" w:cstheme="minorHAnsi"/>
          <w:sz w:val="22"/>
          <w:szCs w:val="22"/>
        </w:rPr>
        <w:t>aktualnie obowiązującej wersji.</w:t>
      </w:r>
    </w:p>
    <w:p w:rsidR="00882588" w:rsidRPr="00BB3CBC" w:rsidRDefault="004F155E" w:rsidP="00233319">
      <w:pPr>
        <w:pStyle w:val="Heading20"/>
        <w:keepNext/>
        <w:keepLines/>
        <w:shd w:val="clear" w:color="auto" w:fill="auto"/>
        <w:spacing w:before="120" w:after="0" w:line="276" w:lineRule="auto"/>
        <w:ind w:left="142"/>
        <w:jc w:val="both"/>
        <w:rPr>
          <w:rFonts w:asciiTheme="minorHAnsi" w:hAnsiTheme="minorHAnsi" w:cstheme="minorHAnsi"/>
          <w:b/>
          <w:spacing w:val="20"/>
        </w:rPr>
      </w:pPr>
      <w:bookmarkStart w:id="10" w:name="bookmark10"/>
      <w:r w:rsidRPr="00BB3CBC">
        <w:rPr>
          <w:rFonts w:asciiTheme="minorHAnsi" w:hAnsiTheme="minorHAnsi" w:cstheme="minorHAnsi"/>
          <w:b/>
          <w:spacing w:val="20"/>
        </w:rPr>
        <w:t>1.5.1.1 Harmonogram robót</w:t>
      </w:r>
      <w:bookmarkEnd w:id="10"/>
    </w:p>
    <w:p w:rsidR="00882588" w:rsidRPr="001041B2" w:rsidRDefault="004F155E" w:rsidP="00233319">
      <w:pPr>
        <w:pStyle w:val="Bodytext0"/>
        <w:shd w:val="clear" w:color="auto" w:fill="auto"/>
        <w:spacing w:before="0" w:after="0" w:line="276" w:lineRule="auto"/>
        <w:ind w:left="142" w:right="440" w:firstLine="0"/>
        <w:jc w:val="both"/>
        <w:rPr>
          <w:rFonts w:asciiTheme="minorHAnsi" w:hAnsiTheme="minorHAnsi" w:cstheme="minorHAnsi"/>
          <w:sz w:val="22"/>
          <w:szCs w:val="22"/>
        </w:rPr>
      </w:pPr>
      <w:r w:rsidRPr="001041B2">
        <w:rPr>
          <w:rFonts w:asciiTheme="minorHAnsi" w:hAnsiTheme="minorHAnsi" w:cstheme="minorHAnsi"/>
          <w:sz w:val="22"/>
          <w:szCs w:val="22"/>
        </w:rPr>
        <w:t>1. Przed przystąpieniem do wykonywania robót elektrycznych Wykonawca powinien opracować :</w:t>
      </w:r>
    </w:p>
    <w:p w:rsidR="00882588" w:rsidRPr="001041B2" w:rsidRDefault="004F155E" w:rsidP="00233319">
      <w:pPr>
        <w:pStyle w:val="Bodytext0"/>
        <w:numPr>
          <w:ilvl w:val="0"/>
          <w:numId w:val="3"/>
        </w:numPr>
        <w:shd w:val="clear" w:color="auto" w:fill="auto"/>
        <w:tabs>
          <w:tab w:val="left" w:pos="284"/>
          <w:tab w:val="left" w:pos="426"/>
        </w:tabs>
        <w:spacing w:before="0" w:after="0" w:line="276" w:lineRule="auto"/>
        <w:ind w:left="142" w:right="520" w:firstLine="0"/>
        <w:jc w:val="both"/>
        <w:rPr>
          <w:rFonts w:asciiTheme="minorHAnsi" w:hAnsiTheme="minorHAnsi" w:cstheme="minorHAnsi"/>
          <w:sz w:val="22"/>
          <w:szCs w:val="22"/>
        </w:rPr>
      </w:pPr>
      <w:r w:rsidRPr="001041B2">
        <w:rPr>
          <w:rFonts w:asciiTheme="minorHAnsi" w:hAnsiTheme="minorHAnsi" w:cstheme="minorHAnsi"/>
          <w:sz w:val="22"/>
          <w:szCs w:val="22"/>
        </w:rPr>
        <w:t>harmonogram robót, uwzględniający ich rodzaje, kolejność, terminy i etapy, jak również metody, sposoby i technologie wykonawstwa oraz niezbędne roboty wstępne i</w:t>
      </w:r>
      <w:r w:rsidR="001041B2" w:rsidRPr="001041B2">
        <w:rPr>
          <w:rFonts w:asciiTheme="minorHAnsi" w:hAnsiTheme="minorHAnsi" w:cstheme="minorHAnsi"/>
          <w:sz w:val="22"/>
          <w:szCs w:val="22"/>
        </w:rPr>
        <w:t> </w:t>
      </w:r>
      <w:r w:rsidRPr="001041B2">
        <w:rPr>
          <w:rFonts w:asciiTheme="minorHAnsi" w:hAnsiTheme="minorHAnsi" w:cstheme="minorHAnsi"/>
          <w:sz w:val="22"/>
          <w:szCs w:val="22"/>
        </w:rPr>
        <w:t>pomocnicze,</w:t>
      </w:r>
    </w:p>
    <w:p w:rsidR="00882588" w:rsidRPr="001041B2" w:rsidRDefault="004F155E" w:rsidP="00233319">
      <w:pPr>
        <w:pStyle w:val="Bodytext0"/>
        <w:numPr>
          <w:ilvl w:val="0"/>
          <w:numId w:val="3"/>
        </w:numPr>
        <w:shd w:val="clear" w:color="auto" w:fill="auto"/>
        <w:tabs>
          <w:tab w:val="left" w:pos="426"/>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harmonogram pracy sprzętu ciężkiego,</w:t>
      </w:r>
    </w:p>
    <w:p w:rsidR="00882588" w:rsidRPr="001041B2" w:rsidRDefault="004F155E" w:rsidP="00233319">
      <w:pPr>
        <w:pStyle w:val="Bodytext0"/>
        <w:numPr>
          <w:ilvl w:val="0"/>
          <w:numId w:val="3"/>
        </w:numPr>
        <w:shd w:val="clear" w:color="auto" w:fill="auto"/>
        <w:tabs>
          <w:tab w:val="left" w:pos="426"/>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założenia i wytyczne dla zagospodarowania placu budowy,</w:t>
      </w:r>
    </w:p>
    <w:p w:rsidR="00882588" w:rsidRPr="001041B2" w:rsidRDefault="004F155E" w:rsidP="00233319">
      <w:pPr>
        <w:pStyle w:val="Bodytext0"/>
        <w:numPr>
          <w:ilvl w:val="0"/>
          <w:numId w:val="3"/>
        </w:numPr>
        <w:shd w:val="clear" w:color="auto" w:fill="auto"/>
        <w:tabs>
          <w:tab w:val="left" w:pos="426"/>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procedurę Wykonywania prac na punktach styków.</w:t>
      </w:r>
    </w:p>
    <w:p w:rsidR="00882588" w:rsidRPr="001041B2" w:rsidRDefault="004F155E" w:rsidP="00233319">
      <w:pPr>
        <w:pStyle w:val="Bodytext0"/>
        <w:shd w:val="clear" w:color="auto" w:fill="auto"/>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2. Przy ustalaniu kolejności i sposobu wykonywania poszczególnych rodzajów robót należy uwzględnić :</w:t>
      </w:r>
    </w:p>
    <w:p w:rsidR="00882588" w:rsidRPr="001041B2" w:rsidRDefault="004F155E" w:rsidP="00233319">
      <w:pPr>
        <w:pStyle w:val="Bodytext0"/>
        <w:numPr>
          <w:ilvl w:val="0"/>
          <w:numId w:val="3"/>
        </w:numPr>
        <w:shd w:val="clear" w:color="auto" w:fill="auto"/>
        <w:tabs>
          <w:tab w:val="left" w:pos="426"/>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warunki równoczesnego wykonywania kilku rodzajów robót na odcinkach przylegających do siebie lub położonych jeden nad drugim, w celu zapobieżenia nieszczęśliwym wypadkom i</w:t>
      </w:r>
      <w:r w:rsidR="001041B2" w:rsidRPr="001041B2">
        <w:rPr>
          <w:rFonts w:asciiTheme="minorHAnsi" w:hAnsiTheme="minorHAnsi" w:cstheme="minorHAnsi"/>
          <w:sz w:val="22"/>
          <w:szCs w:val="22"/>
        </w:rPr>
        <w:t> </w:t>
      </w:r>
      <w:r w:rsidRPr="001041B2">
        <w:rPr>
          <w:rFonts w:asciiTheme="minorHAnsi" w:hAnsiTheme="minorHAnsi" w:cstheme="minorHAnsi"/>
          <w:sz w:val="22"/>
          <w:szCs w:val="22"/>
        </w:rPr>
        <w:t>możliwości powstania przeszkód w równoczesnym wykonywaniu robót na tych odcinkach,</w:t>
      </w:r>
    </w:p>
    <w:p w:rsidR="00882588" w:rsidRPr="001041B2" w:rsidRDefault="004F155E" w:rsidP="00233319">
      <w:pPr>
        <w:pStyle w:val="Bodytext0"/>
        <w:numPr>
          <w:ilvl w:val="0"/>
          <w:numId w:val="3"/>
        </w:numPr>
        <w:shd w:val="clear" w:color="auto" w:fill="auto"/>
        <w:tabs>
          <w:tab w:val="left" w:pos="284"/>
          <w:tab w:val="left" w:pos="426"/>
          <w:tab w:val="left" w:pos="1034"/>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warunki zapobiegające potrzebie dokonywania zmian w elementach lub częściach obiektu już wykonanego przy późniejszym wykonywaniu dalszych robót,</w:t>
      </w:r>
    </w:p>
    <w:p w:rsidR="00882588" w:rsidRPr="001041B2" w:rsidRDefault="004F155E" w:rsidP="00233319">
      <w:pPr>
        <w:pStyle w:val="Bodytext0"/>
        <w:numPr>
          <w:ilvl w:val="0"/>
          <w:numId w:val="3"/>
        </w:numPr>
        <w:shd w:val="clear" w:color="auto" w:fill="auto"/>
        <w:tabs>
          <w:tab w:val="left" w:pos="284"/>
          <w:tab w:val="left" w:pos="426"/>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potrzebę zastosowania środków ochronnych przy wykonywaniu robót, przy których bezpieczeństwo pracowników i innych osób mogłoby być zagrożone.</w:t>
      </w:r>
    </w:p>
    <w:p w:rsidR="00882588" w:rsidRPr="00BB3CBC" w:rsidRDefault="004F155E" w:rsidP="00233319">
      <w:pPr>
        <w:pStyle w:val="Heading20"/>
        <w:keepNext/>
        <w:keepLines/>
        <w:shd w:val="clear" w:color="auto" w:fill="auto"/>
        <w:spacing w:before="120" w:after="0" w:line="276" w:lineRule="auto"/>
        <w:ind w:left="142"/>
        <w:jc w:val="both"/>
        <w:rPr>
          <w:rFonts w:asciiTheme="minorHAnsi" w:hAnsiTheme="minorHAnsi" w:cstheme="minorHAnsi"/>
          <w:b/>
          <w:spacing w:val="20"/>
        </w:rPr>
      </w:pPr>
      <w:bookmarkStart w:id="11" w:name="bookmark11"/>
      <w:r w:rsidRPr="00BB3CBC">
        <w:rPr>
          <w:rFonts w:asciiTheme="minorHAnsi" w:hAnsiTheme="minorHAnsi" w:cstheme="minorHAnsi"/>
          <w:b/>
          <w:spacing w:val="20"/>
        </w:rPr>
        <w:t>1.5.1.2 Wprowadzenie na budowę</w:t>
      </w:r>
      <w:bookmarkEnd w:id="11"/>
    </w:p>
    <w:p w:rsidR="00882588" w:rsidRPr="001041B2" w:rsidRDefault="004F155E" w:rsidP="00233319">
      <w:pPr>
        <w:pStyle w:val="Bodytext0"/>
        <w:numPr>
          <w:ilvl w:val="0"/>
          <w:numId w:val="5"/>
        </w:numPr>
        <w:shd w:val="clear" w:color="auto" w:fill="auto"/>
        <w:tabs>
          <w:tab w:val="left" w:pos="426"/>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 xml:space="preserve">Przed rozpoczęciem robót elektrycznych Wykonawca powinien zapoznać się z obiektem budowlanym, gdzie będą prowadzone roboty oraz stwierdzić odpowiednie przygotowanie frontu robót. Stan robót </w:t>
      </w:r>
      <w:r w:rsidRPr="001041B2">
        <w:rPr>
          <w:rFonts w:asciiTheme="minorHAnsi" w:hAnsiTheme="minorHAnsi" w:cstheme="minorHAnsi"/>
          <w:sz w:val="22"/>
          <w:szCs w:val="22"/>
        </w:rPr>
        <w:lastRenderedPageBreak/>
        <w:t>budowlanych i wykończeniowych powinien być taki, aby roboty elektryczne można było prowadzić bez narażenia instalacji na uszkodzenie, a pracowników na wypadki przy pracy.</w:t>
      </w:r>
    </w:p>
    <w:p w:rsidR="00882588" w:rsidRPr="001041B2" w:rsidRDefault="004F155E" w:rsidP="00233319">
      <w:pPr>
        <w:pStyle w:val="Bodytext0"/>
        <w:numPr>
          <w:ilvl w:val="0"/>
          <w:numId w:val="5"/>
        </w:numPr>
        <w:shd w:val="clear" w:color="auto" w:fill="auto"/>
        <w:tabs>
          <w:tab w:val="left" w:pos="426"/>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Odbiorowi w szczególności podlegają elementy budowy wykonane przez przedsiębiorstwo budowlane, w</w:t>
      </w:r>
      <w:r w:rsidR="00077F45">
        <w:rPr>
          <w:rFonts w:asciiTheme="minorHAnsi" w:hAnsiTheme="minorHAnsi" w:cstheme="minorHAnsi"/>
          <w:sz w:val="22"/>
          <w:szCs w:val="22"/>
        </w:rPr>
        <w:t> </w:t>
      </w:r>
      <w:r w:rsidRPr="001041B2">
        <w:rPr>
          <w:rFonts w:asciiTheme="minorHAnsi" w:hAnsiTheme="minorHAnsi" w:cstheme="minorHAnsi"/>
          <w:sz w:val="22"/>
          <w:szCs w:val="22"/>
        </w:rPr>
        <w:t>tym :</w:t>
      </w:r>
    </w:p>
    <w:p w:rsidR="00882588" w:rsidRPr="001041B2" w:rsidRDefault="004F155E" w:rsidP="00233319">
      <w:pPr>
        <w:pStyle w:val="Bodytext0"/>
        <w:numPr>
          <w:ilvl w:val="0"/>
          <w:numId w:val="3"/>
        </w:numPr>
        <w:shd w:val="clear" w:color="auto" w:fill="auto"/>
        <w:tabs>
          <w:tab w:val="left" w:pos="426"/>
        </w:tabs>
        <w:spacing w:before="0" w:after="0" w:line="276" w:lineRule="auto"/>
        <w:ind w:left="142" w:right="520" w:firstLine="0"/>
        <w:jc w:val="both"/>
        <w:rPr>
          <w:rFonts w:asciiTheme="minorHAnsi" w:hAnsiTheme="minorHAnsi" w:cstheme="minorHAnsi"/>
          <w:sz w:val="22"/>
          <w:szCs w:val="22"/>
        </w:rPr>
      </w:pPr>
      <w:r w:rsidRPr="001041B2">
        <w:rPr>
          <w:rFonts w:asciiTheme="minorHAnsi" w:hAnsiTheme="minorHAnsi" w:cstheme="minorHAnsi"/>
          <w:sz w:val="22"/>
          <w:szCs w:val="22"/>
        </w:rPr>
        <w:t>drogi transportowe, w tym drzwi i otwory montażowe umożliwiające transport urządzeń elektrycznych do pomieszczeń, gdzie będą zainstalowane.</w:t>
      </w:r>
    </w:p>
    <w:p w:rsidR="00882588" w:rsidRPr="001041B2" w:rsidRDefault="004F155E" w:rsidP="00233319">
      <w:pPr>
        <w:pStyle w:val="Bodytext0"/>
        <w:numPr>
          <w:ilvl w:val="0"/>
          <w:numId w:val="5"/>
        </w:numPr>
        <w:shd w:val="clear" w:color="auto" w:fill="auto"/>
        <w:tabs>
          <w:tab w:val="left" w:pos="426"/>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Przed przystąpieniem do wykonywania robót należy sprawdzić czy teren, na którym roboty mają być wykonywane, jest odpowiednio przygotowany oraz uzgodnić z Zamawiającym sprawę ewentualnych prac pozostających do wykonania w celu prawidłowego przygotowania terenu. Należy między innymi :</w:t>
      </w:r>
    </w:p>
    <w:p w:rsidR="00882588" w:rsidRPr="001041B2" w:rsidRDefault="004F155E" w:rsidP="00233319">
      <w:pPr>
        <w:pStyle w:val="Bodytext0"/>
        <w:numPr>
          <w:ilvl w:val="0"/>
          <w:numId w:val="3"/>
        </w:numPr>
        <w:shd w:val="clear" w:color="auto" w:fill="auto"/>
        <w:tabs>
          <w:tab w:val="left" w:pos="426"/>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w przypadku stwierdzenia nie wykazanych w dokumentacji kabli, przewodów lub innych urządzeń - usunąć lub zabezpieczyć je, po uzgodnieniu z organem, do którego kompetencji należy utrzymanie urządzeń lub nadzór nad nimi,</w:t>
      </w:r>
    </w:p>
    <w:p w:rsidR="00882588" w:rsidRPr="001041B2" w:rsidRDefault="004F155E" w:rsidP="00233319">
      <w:pPr>
        <w:pStyle w:val="Bodytext0"/>
        <w:numPr>
          <w:ilvl w:val="0"/>
          <w:numId w:val="5"/>
        </w:numPr>
        <w:shd w:val="clear" w:color="auto" w:fill="auto"/>
        <w:tabs>
          <w:tab w:val="left" w:pos="426"/>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Wprowadzenie na budowę odbywa się komisyjnie z udziałem zainteresowanych stron</w:t>
      </w:r>
    </w:p>
    <w:p w:rsidR="00882588" w:rsidRPr="001041B2" w:rsidRDefault="004F155E" w:rsidP="00233319">
      <w:pPr>
        <w:pStyle w:val="Bodytext0"/>
        <w:shd w:val="clear" w:color="auto" w:fill="auto"/>
        <w:tabs>
          <w:tab w:val="left" w:pos="426"/>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i udokumentowane jest spisaniem protokołu.</w:t>
      </w:r>
    </w:p>
    <w:p w:rsidR="00882588" w:rsidRPr="00A526BD" w:rsidRDefault="004F155E" w:rsidP="00233319">
      <w:pPr>
        <w:pStyle w:val="Bodytext0"/>
        <w:numPr>
          <w:ilvl w:val="0"/>
          <w:numId w:val="5"/>
        </w:numPr>
        <w:shd w:val="clear" w:color="auto" w:fill="auto"/>
        <w:tabs>
          <w:tab w:val="left" w:pos="426"/>
          <w:tab w:val="left" w:pos="838"/>
        </w:tabs>
        <w:spacing w:before="0" w:after="0" w:line="276" w:lineRule="auto"/>
        <w:ind w:left="142" w:right="20" w:firstLine="0"/>
        <w:jc w:val="both"/>
        <w:rPr>
          <w:rFonts w:asciiTheme="minorHAnsi" w:hAnsiTheme="minorHAnsi" w:cstheme="minorHAnsi"/>
          <w:sz w:val="22"/>
          <w:szCs w:val="22"/>
        </w:rPr>
      </w:pPr>
      <w:r w:rsidRPr="00A526BD">
        <w:rPr>
          <w:rFonts w:asciiTheme="minorHAnsi" w:hAnsiTheme="minorHAnsi" w:cstheme="minorHAnsi"/>
          <w:sz w:val="22"/>
          <w:szCs w:val="22"/>
        </w:rPr>
        <w:t>Przed przystąpieniem do wykonywania robót Wykonawca powinien otrzymać od Zleceniodawcy (Inwestora, Generalnego Wykonawcy) pisemne oświadczenie</w:t>
      </w:r>
      <w:r w:rsidR="00DD5FB9" w:rsidRPr="00A526BD">
        <w:rPr>
          <w:rFonts w:asciiTheme="minorHAnsi" w:hAnsiTheme="minorHAnsi" w:cstheme="minorHAnsi"/>
          <w:sz w:val="22"/>
          <w:szCs w:val="22"/>
        </w:rPr>
        <w:t xml:space="preserve"> o </w:t>
      </w:r>
      <w:r w:rsidRPr="00A526BD">
        <w:rPr>
          <w:rFonts w:asciiTheme="minorHAnsi" w:hAnsiTheme="minorHAnsi" w:cstheme="minorHAnsi"/>
          <w:sz w:val="22"/>
          <w:szCs w:val="22"/>
        </w:rPr>
        <w:t>uzyskaniu od właściwego organu administracji pozwolenia na budowę dla obiektu</w:t>
      </w:r>
      <w:r w:rsidR="00A526BD">
        <w:rPr>
          <w:rFonts w:asciiTheme="minorHAnsi" w:hAnsiTheme="minorHAnsi" w:cstheme="minorHAnsi"/>
          <w:sz w:val="22"/>
          <w:szCs w:val="22"/>
        </w:rPr>
        <w:t xml:space="preserve"> i </w:t>
      </w:r>
      <w:r w:rsidRPr="00A526BD">
        <w:rPr>
          <w:rFonts w:asciiTheme="minorHAnsi" w:hAnsiTheme="minorHAnsi" w:cstheme="minorHAnsi"/>
          <w:sz w:val="22"/>
          <w:szCs w:val="22"/>
        </w:rPr>
        <w:t>robót budowlano-montażowych objętych zatwierdzonym projektem lub kopię tej decyzji.</w:t>
      </w:r>
    </w:p>
    <w:p w:rsidR="00882588" w:rsidRPr="00BB3CBC" w:rsidRDefault="004F155E" w:rsidP="00233319">
      <w:pPr>
        <w:pStyle w:val="Heading20"/>
        <w:keepNext/>
        <w:keepLines/>
        <w:numPr>
          <w:ilvl w:val="0"/>
          <w:numId w:val="6"/>
        </w:numPr>
        <w:shd w:val="clear" w:color="auto" w:fill="auto"/>
        <w:tabs>
          <w:tab w:val="left" w:pos="1134"/>
        </w:tabs>
        <w:spacing w:before="120" w:after="0" w:line="276" w:lineRule="auto"/>
        <w:ind w:left="142"/>
        <w:jc w:val="both"/>
        <w:rPr>
          <w:rFonts w:asciiTheme="minorHAnsi" w:hAnsiTheme="minorHAnsi" w:cstheme="minorHAnsi"/>
          <w:b/>
          <w:spacing w:val="20"/>
        </w:rPr>
      </w:pPr>
      <w:bookmarkStart w:id="12" w:name="bookmark12"/>
      <w:r w:rsidRPr="00BB3CBC">
        <w:rPr>
          <w:rFonts w:asciiTheme="minorHAnsi" w:hAnsiTheme="minorHAnsi" w:cstheme="minorHAnsi"/>
          <w:b/>
          <w:spacing w:val="20"/>
        </w:rPr>
        <w:t>Koordynacja robót</w:t>
      </w:r>
      <w:bookmarkEnd w:id="12"/>
    </w:p>
    <w:p w:rsidR="00882588" w:rsidRPr="001041B2" w:rsidRDefault="004F155E" w:rsidP="00233319">
      <w:pPr>
        <w:pStyle w:val="Bodytext0"/>
        <w:numPr>
          <w:ilvl w:val="1"/>
          <w:numId w:val="6"/>
        </w:numPr>
        <w:shd w:val="clear" w:color="auto" w:fill="auto"/>
        <w:tabs>
          <w:tab w:val="left" w:pos="426"/>
          <w:tab w:val="left" w:pos="757"/>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Koordynacja robót budowlano-montażowych poszczególnych rodzajów powinna być dokonywana we wszystkich fazach procesu inwestycyjnego.</w:t>
      </w:r>
    </w:p>
    <w:p w:rsidR="00882588" w:rsidRPr="001041B2" w:rsidRDefault="004F155E" w:rsidP="00233319">
      <w:pPr>
        <w:pStyle w:val="Bodytext0"/>
        <w:numPr>
          <w:ilvl w:val="1"/>
          <w:numId w:val="6"/>
        </w:numPr>
        <w:shd w:val="clear" w:color="auto" w:fill="auto"/>
        <w:tabs>
          <w:tab w:val="left" w:pos="426"/>
          <w:tab w:val="left" w:pos="834"/>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Ogólny harmonogram budowy powinien określać zakres oraz terminy rozpoczęcia i</w:t>
      </w:r>
      <w:r w:rsidR="00A526BD">
        <w:rPr>
          <w:rFonts w:asciiTheme="minorHAnsi" w:hAnsiTheme="minorHAnsi" w:cstheme="minorHAnsi"/>
          <w:sz w:val="22"/>
          <w:szCs w:val="22"/>
        </w:rPr>
        <w:t> </w:t>
      </w:r>
      <w:r w:rsidRPr="001041B2">
        <w:rPr>
          <w:rFonts w:asciiTheme="minorHAnsi" w:hAnsiTheme="minorHAnsi" w:cstheme="minorHAnsi"/>
          <w:sz w:val="22"/>
          <w:szCs w:val="22"/>
        </w:rPr>
        <w:t>zakończenia poszczególnych rodzajów robót, względnie ich etapów i powinien być tak uzgodniony, aby zapewniał prawidłowy przebieg zasadniczych robót ogólnobudowlanych, a</w:t>
      </w:r>
      <w:r w:rsidR="00A526BD">
        <w:rPr>
          <w:rFonts w:asciiTheme="minorHAnsi" w:hAnsiTheme="minorHAnsi" w:cstheme="minorHAnsi"/>
          <w:sz w:val="22"/>
          <w:szCs w:val="22"/>
        </w:rPr>
        <w:t> </w:t>
      </w:r>
      <w:r w:rsidRPr="001041B2">
        <w:rPr>
          <w:rFonts w:asciiTheme="minorHAnsi" w:hAnsiTheme="minorHAnsi" w:cstheme="minorHAnsi"/>
          <w:sz w:val="22"/>
          <w:szCs w:val="22"/>
        </w:rPr>
        <w:t>równocześnie umożliwiał technicznie i</w:t>
      </w:r>
      <w:r w:rsidR="00077F45">
        <w:rPr>
          <w:rFonts w:asciiTheme="minorHAnsi" w:hAnsiTheme="minorHAnsi" w:cstheme="minorHAnsi"/>
          <w:sz w:val="22"/>
          <w:szCs w:val="22"/>
        </w:rPr>
        <w:t> </w:t>
      </w:r>
      <w:r w:rsidRPr="001041B2">
        <w:rPr>
          <w:rFonts w:asciiTheme="minorHAnsi" w:hAnsiTheme="minorHAnsi" w:cstheme="minorHAnsi"/>
          <w:sz w:val="22"/>
          <w:szCs w:val="22"/>
        </w:rPr>
        <w:t>ekonomicznie prawidłowe wykonawstwo robót specjalistycznych. Ogólny harmonogram budowy powinien stanowić podstawę do opracowania szczegół</w:t>
      </w:r>
      <w:r w:rsidR="00A526BD">
        <w:rPr>
          <w:rFonts w:asciiTheme="minorHAnsi" w:hAnsiTheme="minorHAnsi" w:cstheme="minorHAnsi"/>
          <w:sz w:val="22"/>
          <w:szCs w:val="22"/>
        </w:rPr>
        <w:t>owych harmonogramów robót specj</w:t>
      </w:r>
      <w:r w:rsidRPr="001041B2">
        <w:rPr>
          <w:rFonts w:asciiTheme="minorHAnsi" w:hAnsiTheme="minorHAnsi" w:cstheme="minorHAnsi"/>
          <w:sz w:val="22"/>
          <w:szCs w:val="22"/>
        </w:rPr>
        <w:t>alistycznych.</w:t>
      </w:r>
    </w:p>
    <w:p w:rsidR="00882588" w:rsidRPr="001041B2" w:rsidRDefault="004F155E" w:rsidP="00233319">
      <w:pPr>
        <w:pStyle w:val="Bodytext0"/>
        <w:numPr>
          <w:ilvl w:val="1"/>
          <w:numId w:val="6"/>
        </w:numPr>
        <w:shd w:val="clear" w:color="auto" w:fill="auto"/>
        <w:tabs>
          <w:tab w:val="left" w:pos="426"/>
          <w:tab w:val="left" w:pos="834"/>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Koordynacją należy objąć również pomocnicze roboty ogólnobudowlane związane z robotami elektrycznymi, jeśli Wykonawca robót elektrycznych nie będzie ich wykonywać własnymi siłami, takich jak np. stawianie rusztowań itp.</w:t>
      </w:r>
    </w:p>
    <w:p w:rsidR="00882588" w:rsidRPr="001041B2" w:rsidRDefault="004F155E" w:rsidP="00233319">
      <w:pPr>
        <w:pStyle w:val="Bodytext0"/>
        <w:numPr>
          <w:ilvl w:val="1"/>
          <w:numId w:val="6"/>
        </w:numPr>
        <w:shd w:val="clear" w:color="auto" w:fill="auto"/>
        <w:tabs>
          <w:tab w:val="left" w:pos="426"/>
          <w:tab w:val="left" w:pos="819"/>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Wykonawca wyznaczy osobę odpowiedzialną za prace, która będzie jedyną osobą uprawnioną do kontaktów z Inwestorem i Generalnym Wykonawcą. Osoba ta powinna posiadać niezbędne kwalifikacje i</w:t>
      </w:r>
      <w:r w:rsidR="00077F45">
        <w:rPr>
          <w:rFonts w:asciiTheme="minorHAnsi" w:hAnsiTheme="minorHAnsi" w:cstheme="minorHAnsi"/>
          <w:sz w:val="22"/>
          <w:szCs w:val="22"/>
        </w:rPr>
        <w:t> </w:t>
      </w:r>
      <w:r w:rsidRPr="001041B2">
        <w:rPr>
          <w:rFonts w:asciiTheme="minorHAnsi" w:hAnsiTheme="minorHAnsi" w:cstheme="minorHAnsi"/>
          <w:sz w:val="22"/>
          <w:szCs w:val="22"/>
        </w:rPr>
        <w:t>pełnomocnictwo do udzielania odpowiedzi na wszystkie pytania techniczne i</w:t>
      </w:r>
      <w:r w:rsidR="00A526BD">
        <w:rPr>
          <w:rFonts w:asciiTheme="minorHAnsi" w:hAnsiTheme="minorHAnsi" w:cstheme="minorHAnsi"/>
          <w:sz w:val="22"/>
          <w:szCs w:val="22"/>
        </w:rPr>
        <w:t> </w:t>
      </w:r>
      <w:r w:rsidRPr="001041B2">
        <w:rPr>
          <w:rFonts w:asciiTheme="minorHAnsi" w:hAnsiTheme="minorHAnsi" w:cstheme="minorHAnsi"/>
          <w:sz w:val="22"/>
          <w:szCs w:val="22"/>
        </w:rPr>
        <w:t>finansowe dotyczące instalacji, podczas całego okresu trwania prac wykonawczych, prób, odbioru i gwarancji.</w:t>
      </w:r>
    </w:p>
    <w:p w:rsidR="00882588" w:rsidRPr="00BB3CBC" w:rsidRDefault="004F155E" w:rsidP="00233319">
      <w:pPr>
        <w:pStyle w:val="Heading20"/>
        <w:keepNext/>
        <w:keepLines/>
        <w:numPr>
          <w:ilvl w:val="0"/>
          <w:numId w:val="6"/>
        </w:numPr>
        <w:shd w:val="clear" w:color="auto" w:fill="auto"/>
        <w:tabs>
          <w:tab w:val="left" w:pos="1037"/>
        </w:tabs>
        <w:spacing w:before="0" w:after="0" w:line="276" w:lineRule="auto"/>
        <w:ind w:left="142"/>
        <w:jc w:val="both"/>
        <w:rPr>
          <w:rFonts w:asciiTheme="minorHAnsi" w:hAnsiTheme="minorHAnsi" w:cstheme="minorHAnsi"/>
          <w:b/>
          <w:spacing w:val="20"/>
        </w:rPr>
      </w:pPr>
      <w:bookmarkStart w:id="13" w:name="bookmark13"/>
      <w:r w:rsidRPr="00BB3CBC">
        <w:rPr>
          <w:rFonts w:asciiTheme="minorHAnsi" w:hAnsiTheme="minorHAnsi" w:cstheme="minorHAnsi"/>
          <w:b/>
          <w:spacing w:val="20"/>
        </w:rPr>
        <w:t>Dziennik budowy</w:t>
      </w:r>
      <w:bookmarkEnd w:id="13"/>
    </w:p>
    <w:p w:rsidR="00882588" w:rsidRPr="001041B2" w:rsidRDefault="004F155E" w:rsidP="00233319">
      <w:pPr>
        <w:pStyle w:val="Bodytext0"/>
        <w:numPr>
          <w:ilvl w:val="1"/>
          <w:numId w:val="6"/>
        </w:numPr>
        <w:shd w:val="clear" w:color="auto" w:fill="auto"/>
        <w:tabs>
          <w:tab w:val="left" w:pos="42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Dziennik budowy jest wymaganym dokumentem prawnym obowiązującym Zamawiającego i</w:t>
      </w:r>
      <w:r w:rsidR="00233319">
        <w:rPr>
          <w:rFonts w:asciiTheme="minorHAnsi" w:hAnsiTheme="minorHAnsi" w:cstheme="minorHAnsi"/>
          <w:sz w:val="22"/>
          <w:szCs w:val="22"/>
        </w:rPr>
        <w:t> </w:t>
      </w:r>
      <w:r w:rsidRPr="001041B2">
        <w:rPr>
          <w:rFonts w:asciiTheme="minorHAnsi" w:hAnsiTheme="minorHAnsi" w:cstheme="minorHAnsi"/>
          <w:sz w:val="22"/>
          <w:szCs w:val="22"/>
        </w:rPr>
        <w:t>Wykonawcę i winien być prowadzony od dnia rozpoczęcia robót do końca okresu gwarancyjnego. Odpowiedzialność za prowadzenie dziennika budowy spoczywa na Wykonawcy.</w:t>
      </w:r>
    </w:p>
    <w:p w:rsidR="00882588" w:rsidRPr="001041B2" w:rsidRDefault="004F155E" w:rsidP="00233319">
      <w:pPr>
        <w:pStyle w:val="Bodytext0"/>
        <w:numPr>
          <w:ilvl w:val="1"/>
          <w:numId w:val="6"/>
        </w:numPr>
        <w:shd w:val="clear" w:color="auto" w:fill="auto"/>
        <w:tabs>
          <w:tab w:val="left" w:pos="426"/>
          <w:tab w:val="left" w:pos="944"/>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Zasady prowadzenia dziennika budowy reguluje Rozporządzenie Ministra Infrastruktury z dnia 26 czerwca 2002r. w sprawie dziennika budowy, montażu</w:t>
      </w:r>
    </w:p>
    <w:p w:rsidR="00882588" w:rsidRPr="001041B2" w:rsidRDefault="004F155E" w:rsidP="00233319">
      <w:pPr>
        <w:pStyle w:val="Bodytext0"/>
        <w:shd w:val="clear" w:color="auto" w:fill="auto"/>
        <w:tabs>
          <w:tab w:val="left" w:pos="42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i rozbiórki, tablicy informacyjnej oraz ogłoszenia zawierającego dane dotyczące bezpieczeństwa pracy i</w:t>
      </w:r>
      <w:r w:rsidR="00077F45">
        <w:rPr>
          <w:rFonts w:asciiTheme="minorHAnsi" w:hAnsiTheme="minorHAnsi" w:cstheme="minorHAnsi"/>
          <w:sz w:val="22"/>
          <w:szCs w:val="22"/>
        </w:rPr>
        <w:t> </w:t>
      </w:r>
      <w:r w:rsidRPr="001041B2">
        <w:rPr>
          <w:rFonts w:asciiTheme="minorHAnsi" w:hAnsiTheme="minorHAnsi" w:cstheme="minorHAnsi"/>
          <w:sz w:val="22"/>
          <w:szCs w:val="22"/>
        </w:rPr>
        <w:t>ochrony zdrowia (Dz. U. Nr 108, poz. 953) w aktualnie obowiązującej wersji.</w:t>
      </w:r>
    </w:p>
    <w:p w:rsidR="00882588" w:rsidRPr="00BB3CBC" w:rsidRDefault="004F155E" w:rsidP="00233319">
      <w:pPr>
        <w:pStyle w:val="Heading20"/>
        <w:keepNext/>
        <w:keepLines/>
        <w:shd w:val="clear" w:color="auto" w:fill="auto"/>
        <w:spacing w:before="120" w:after="0" w:line="276" w:lineRule="auto"/>
        <w:ind w:left="142"/>
        <w:jc w:val="both"/>
        <w:rPr>
          <w:rFonts w:asciiTheme="minorHAnsi" w:hAnsiTheme="minorHAnsi" w:cstheme="minorHAnsi"/>
          <w:spacing w:val="20"/>
        </w:rPr>
      </w:pPr>
      <w:bookmarkStart w:id="14" w:name="bookmark14"/>
      <w:r w:rsidRPr="00BB3CBC">
        <w:rPr>
          <w:rFonts w:asciiTheme="minorHAnsi" w:hAnsiTheme="minorHAnsi" w:cstheme="minorHAnsi"/>
          <w:b/>
          <w:spacing w:val="20"/>
        </w:rPr>
        <w:t>1.5.2 Zabezpieczenie interesów osób trzecich</w:t>
      </w:r>
      <w:bookmarkEnd w:id="14"/>
    </w:p>
    <w:p w:rsidR="00882588" w:rsidRPr="001041B2" w:rsidRDefault="004F155E" w:rsidP="00233319">
      <w:pPr>
        <w:pStyle w:val="Bodytext0"/>
        <w:numPr>
          <w:ilvl w:val="2"/>
          <w:numId w:val="6"/>
        </w:numPr>
        <w:shd w:val="clear" w:color="auto" w:fill="auto"/>
        <w:tabs>
          <w:tab w:val="left" w:pos="142"/>
          <w:tab w:val="left" w:pos="42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Wykonawca jest zobowiązany do ochrony przed uszkodzeniem lub zniszczeniem własności publicznej lub prywatnej.</w:t>
      </w:r>
    </w:p>
    <w:p w:rsidR="00882588" w:rsidRPr="001041B2" w:rsidRDefault="004F155E" w:rsidP="00233319">
      <w:pPr>
        <w:pStyle w:val="Bodytext0"/>
        <w:numPr>
          <w:ilvl w:val="2"/>
          <w:numId w:val="6"/>
        </w:numPr>
        <w:shd w:val="clear" w:color="auto" w:fill="auto"/>
        <w:tabs>
          <w:tab w:val="left" w:pos="142"/>
          <w:tab w:val="left" w:pos="426"/>
          <w:tab w:val="left" w:pos="771"/>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Należy zastosować rozwiązania chroniące interesy osób trzecich przed :</w:t>
      </w:r>
    </w:p>
    <w:p w:rsidR="00882588" w:rsidRPr="001041B2" w:rsidRDefault="004F155E" w:rsidP="00233319">
      <w:pPr>
        <w:pStyle w:val="Bodytext0"/>
        <w:numPr>
          <w:ilvl w:val="0"/>
          <w:numId w:val="3"/>
        </w:numPr>
        <w:shd w:val="clear" w:color="auto" w:fill="auto"/>
        <w:tabs>
          <w:tab w:val="left" w:pos="142"/>
          <w:tab w:val="left" w:pos="426"/>
          <w:tab w:val="left" w:pos="1028"/>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lastRenderedPageBreak/>
        <w:t>pozbawieniem możliwości korzystania z wody, kanalizacji, energii elektrycznej i cieplnej oraz ze środków łączności,</w:t>
      </w:r>
    </w:p>
    <w:p w:rsidR="00882588" w:rsidRPr="001041B2" w:rsidRDefault="004F155E" w:rsidP="00233319">
      <w:pPr>
        <w:pStyle w:val="Bodytext0"/>
        <w:numPr>
          <w:ilvl w:val="0"/>
          <w:numId w:val="3"/>
        </w:numPr>
        <w:shd w:val="clear" w:color="auto" w:fill="auto"/>
        <w:tabs>
          <w:tab w:val="left" w:pos="142"/>
          <w:tab w:val="left" w:pos="426"/>
          <w:tab w:val="left" w:pos="1023"/>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pozbawieniem dostępu do światła dziennego do pomieszczeń przeznaczonych na pobyt ludzi,</w:t>
      </w:r>
    </w:p>
    <w:p w:rsidR="00882588" w:rsidRPr="001041B2" w:rsidRDefault="004F155E" w:rsidP="00233319">
      <w:pPr>
        <w:pStyle w:val="Bodytext0"/>
        <w:numPr>
          <w:ilvl w:val="0"/>
          <w:numId w:val="3"/>
        </w:numPr>
        <w:shd w:val="clear" w:color="auto" w:fill="auto"/>
        <w:tabs>
          <w:tab w:val="left" w:pos="142"/>
          <w:tab w:val="left" w:pos="426"/>
          <w:tab w:val="left" w:pos="1057"/>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uciążliwościami powodowanymi przez hałas, wibracje, zakłócenia elektryczne, promieniowanie,</w:t>
      </w:r>
    </w:p>
    <w:p w:rsidR="00882588" w:rsidRPr="001041B2" w:rsidRDefault="004F155E" w:rsidP="00233319">
      <w:pPr>
        <w:pStyle w:val="Bodytext0"/>
        <w:numPr>
          <w:ilvl w:val="0"/>
          <w:numId w:val="3"/>
        </w:numPr>
        <w:shd w:val="clear" w:color="auto" w:fill="auto"/>
        <w:tabs>
          <w:tab w:val="left" w:pos="142"/>
          <w:tab w:val="left" w:pos="426"/>
          <w:tab w:val="left" w:pos="985"/>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zanieczyszczeniami powietrza, wody i gleby.</w:t>
      </w:r>
    </w:p>
    <w:p w:rsidR="00882588" w:rsidRPr="001041B2" w:rsidRDefault="004F155E" w:rsidP="00233319">
      <w:pPr>
        <w:pStyle w:val="Bodytext0"/>
        <w:numPr>
          <w:ilvl w:val="2"/>
          <w:numId w:val="6"/>
        </w:numPr>
        <w:shd w:val="clear" w:color="auto" w:fill="auto"/>
        <w:tabs>
          <w:tab w:val="left" w:pos="142"/>
          <w:tab w:val="left" w:pos="426"/>
          <w:tab w:val="left" w:pos="766"/>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W przypadku natrafienia na przedmioty zabytkowe lub mające wartość archeologiczną,</w:t>
      </w:r>
    </w:p>
    <w:p w:rsidR="00882588" w:rsidRPr="001041B2" w:rsidRDefault="004F155E" w:rsidP="00233319">
      <w:pPr>
        <w:pStyle w:val="Bodytext0"/>
        <w:shd w:val="clear" w:color="auto" w:fill="auto"/>
        <w:tabs>
          <w:tab w:val="left" w:pos="142"/>
          <w:tab w:val="left" w:pos="42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Wykonawca powiadomi Zamawiającego oraz władze konserwatorskie i przerwie roboty do czasu otrzymania decyzji określającej możliwość i tryb prowadzenia prac.</w:t>
      </w:r>
    </w:p>
    <w:p w:rsidR="00882588" w:rsidRPr="001041B2" w:rsidRDefault="004F155E" w:rsidP="00233319">
      <w:pPr>
        <w:pStyle w:val="Bodytext0"/>
        <w:numPr>
          <w:ilvl w:val="2"/>
          <w:numId w:val="6"/>
        </w:numPr>
        <w:shd w:val="clear" w:color="auto" w:fill="auto"/>
        <w:tabs>
          <w:tab w:val="left" w:pos="142"/>
          <w:tab w:val="left" w:pos="426"/>
          <w:tab w:val="left" w:pos="848"/>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Przed przystąpieniem do robót Wykonawca podejmie wszystkie niezbędne kroki mające na celu zabezpieczenie istniejących, nie modernizowanych instalacji przed ich uszkodzeniem w czasie realizacji robót.</w:t>
      </w:r>
    </w:p>
    <w:p w:rsidR="00882588" w:rsidRPr="001041B2" w:rsidRDefault="004F155E" w:rsidP="00233319">
      <w:pPr>
        <w:pStyle w:val="Bodytext0"/>
        <w:numPr>
          <w:ilvl w:val="2"/>
          <w:numId w:val="6"/>
        </w:numPr>
        <w:shd w:val="clear" w:color="auto" w:fill="auto"/>
        <w:tabs>
          <w:tab w:val="left" w:pos="142"/>
          <w:tab w:val="left" w:pos="42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W razie przypadkowego uszkodzenia istniejących instalacji Wykonawca natychmiast powiadomi o tym fakcie odpowiednią instytucję użytkującą lub będącą właścicielem instalacji, a</w:t>
      </w:r>
      <w:r w:rsidR="00233319">
        <w:rPr>
          <w:rFonts w:asciiTheme="minorHAnsi" w:hAnsiTheme="minorHAnsi" w:cstheme="minorHAnsi"/>
          <w:sz w:val="22"/>
          <w:szCs w:val="22"/>
        </w:rPr>
        <w:t> </w:t>
      </w:r>
      <w:r w:rsidRPr="001041B2">
        <w:rPr>
          <w:rFonts w:asciiTheme="minorHAnsi" w:hAnsiTheme="minorHAnsi" w:cstheme="minorHAnsi"/>
          <w:sz w:val="22"/>
          <w:szCs w:val="22"/>
        </w:rPr>
        <w:t>także Zamawiającego. Wykonawca będzie współpracował z odpowiednimi służbami specjalistycznymi w usunięciu powstałej awarii.</w:t>
      </w:r>
    </w:p>
    <w:p w:rsidR="00882588" w:rsidRPr="001041B2" w:rsidRDefault="004F155E" w:rsidP="00233319">
      <w:pPr>
        <w:pStyle w:val="Bodytext0"/>
        <w:numPr>
          <w:ilvl w:val="2"/>
          <w:numId w:val="6"/>
        </w:numPr>
        <w:shd w:val="clear" w:color="auto" w:fill="auto"/>
        <w:tabs>
          <w:tab w:val="left" w:pos="142"/>
          <w:tab w:val="left" w:pos="426"/>
          <w:tab w:val="left" w:pos="77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Jeśli w związku z zaniedbaniem, niewłaściwym prowadzeniem robót lub brakiem koniecznych działań ze strony Wykonawcy nastąpi uszkodzenie lub zni</w:t>
      </w:r>
      <w:r w:rsidR="00233319">
        <w:rPr>
          <w:rFonts w:asciiTheme="minorHAnsi" w:hAnsiTheme="minorHAnsi" w:cstheme="minorHAnsi"/>
          <w:sz w:val="22"/>
          <w:szCs w:val="22"/>
        </w:rPr>
        <w:t>szczenie własności publicznej i </w:t>
      </w:r>
      <w:r w:rsidRPr="001041B2">
        <w:rPr>
          <w:rFonts w:asciiTheme="minorHAnsi" w:hAnsiTheme="minorHAnsi" w:cstheme="minorHAnsi"/>
          <w:sz w:val="22"/>
          <w:szCs w:val="22"/>
        </w:rPr>
        <w:t>prywatnej, to Wykonawca na swój koszt naprawi lub odtworzy uszkodzoną własność. Stan uszkodzonej lub naprawionej własności powinien być nie gorszy niż przed powstaniem uszkodzenia.</w:t>
      </w:r>
    </w:p>
    <w:p w:rsidR="00882588" w:rsidRPr="00BB3CBC" w:rsidRDefault="004F155E" w:rsidP="00233319">
      <w:pPr>
        <w:pStyle w:val="Heading20"/>
        <w:keepNext/>
        <w:keepLines/>
        <w:shd w:val="clear" w:color="auto" w:fill="auto"/>
        <w:spacing w:before="0" w:after="0" w:line="276" w:lineRule="auto"/>
        <w:ind w:left="142"/>
        <w:jc w:val="both"/>
        <w:rPr>
          <w:rFonts w:asciiTheme="minorHAnsi" w:hAnsiTheme="minorHAnsi" w:cstheme="minorHAnsi"/>
          <w:b/>
          <w:spacing w:val="20"/>
        </w:rPr>
      </w:pPr>
      <w:bookmarkStart w:id="15" w:name="bookmark15"/>
      <w:r w:rsidRPr="00BB3CBC">
        <w:rPr>
          <w:rFonts w:asciiTheme="minorHAnsi" w:hAnsiTheme="minorHAnsi" w:cstheme="minorHAnsi"/>
          <w:b/>
          <w:spacing w:val="20"/>
        </w:rPr>
        <w:t>1.5.3 Ochrona środowiska i zdrowia ludzi</w:t>
      </w:r>
      <w:bookmarkEnd w:id="15"/>
    </w:p>
    <w:p w:rsidR="00882588" w:rsidRPr="00BB3CBC" w:rsidRDefault="004F155E" w:rsidP="00233319">
      <w:pPr>
        <w:pStyle w:val="Heading20"/>
        <w:keepNext/>
        <w:keepLines/>
        <w:numPr>
          <w:ilvl w:val="0"/>
          <w:numId w:val="7"/>
        </w:numPr>
        <w:shd w:val="clear" w:color="auto" w:fill="auto"/>
        <w:tabs>
          <w:tab w:val="left" w:pos="1032"/>
        </w:tabs>
        <w:spacing w:before="0" w:after="0" w:line="276" w:lineRule="auto"/>
        <w:ind w:left="142"/>
        <w:jc w:val="both"/>
        <w:rPr>
          <w:rFonts w:asciiTheme="minorHAnsi" w:hAnsiTheme="minorHAnsi" w:cstheme="minorHAnsi"/>
          <w:b/>
          <w:spacing w:val="20"/>
        </w:rPr>
      </w:pPr>
      <w:bookmarkStart w:id="16" w:name="bookmark16"/>
      <w:r w:rsidRPr="00BB3CBC">
        <w:rPr>
          <w:rFonts w:asciiTheme="minorHAnsi" w:hAnsiTheme="minorHAnsi" w:cstheme="minorHAnsi"/>
          <w:b/>
          <w:spacing w:val="20"/>
        </w:rPr>
        <w:t>Ochrona środowiska</w:t>
      </w:r>
      <w:bookmarkEnd w:id="16"/>
    </w:p>
    <w:p w:rsidR="00882588" w:rsidRPr="001041B2" w:rsidRDefault="004F155E" w:rsidP="00233319">
      <w:pPr>
        <w:pStyle w:val="Bodytext0"/>
        <w:numPr>
          <w:ilvl w:val="1"/>
          <w:numId w:val="7"/>
        </w:numPr>
        <w:shd w:val="clear" w:color="auto" w:fill="auto"/>
        <w:tabs>
          <w:tab w:val="left" w:pos="42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Wykonawca ma obowiązek znać wszystkie przepisy dotyczące ochrony środowiska naturalnego i</w:t>
      </w:r>
      <w:r w:rsidR="00077F45">
        <w:rPr>
          <w:rFonts w:asciiTheme="minorHAnsi" w:hAnsiTheme="minorHAnsi" w:cstheme="minorHAnsi"/>
          <w:sz w:val="22"/>
          <w:szCs w:val="22"/>
        </w:rPr>
        <w:t> </w:t>
      </w:r>
      <w:r w:rsidRPr="001041B2">
        <w:rPr>
          <w:rFonts w:asciiTheme="minorHAnsi" w:hAnsiTheme="minorHAnsi" w:cstheme="minorHAnsi"/>
          <w:sz w:val="22"/>
          <w:szCs w:val="22"/>
        </w:rPr>
        <w:t>stosować je w czasie prowadzenia robót.</w:t>
      </w:r>
    </w:p>
    <w:p w:rsidR="00882588" w:rsidRPr="001041B2" w:rsidRDefault="004F155E" w:rsidP="00233319">
      <w:pPr>
        <w:pStyle w:val="Bodytext0"/>
        <w:numPr>
          <w:ilvl w:val="1"/>
          <w:numId w:val="7"/>
        </w:numPr>
        <w:shd w:val="clear" w:color="auto" w:fill="auto"/>
        <w:tabs>
          <w:tab w:val="left" w:pos="426"/>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W szczególności Wykonawca zapewni spełnienie następujących warunków :</w:t>
      </w:r>
    </w:p>
    <w:p w:rsidR="00882588" w:rsidRPr="001041B2" w:rsidRDefault="004F155E" w:rsidP="00233319">
      <w:pPr>
        <w:pStyle w:val="Bodytext0"/>
        <w:numPr>
          <w:ilvl w:val="0"/>
          <w:numId w:val="3"/>
        </w:numPr>
        <w:shd w:val="clear" w:color="auto" w:fill="auto"/>
        <w:tabs>
          <w:tab w:val="left" w:pos="426"/>
          <w:tab w:val="left" w:pos="106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miejsca na magazyny, składowiska będą tak wybrane, aby nie powodowały zniszczeń w</w:t>
      </w:r>
      <w:r w:rsidR="00233319">
        <w:rPr>
          <w:rFonts w:asciiTheme="minorHAnsi" w:hAnsiTheme="minorHAnsi" w:cstheme="minorHAnsi"/>
          <w:sz w:val="22"/>
          <w:szCs w:val="22"/>
        </w:rPr>
        <w:t> </w:t>
      </w:r>
      <w:r w:rsidRPr="001041B2">
        <w:rPr>
          <w:rFonts w:asciiTheme="minorHAnsi" w:hAnsiTheme="minorHAnsi" w:cstheme="minorHAnsi"/>
          <w:sz w:val="22"/>
          <w:szCs w:val="22"/>
        </w:rPr>
        <w:t>środowisku naturalnym,</w:t>
      </w:r>
    </w:p>
    <w:p w:rsidR="00882588" w:rsidRPr="001041B2" w:rsidRDefault="004F155E" w:rsidP="00233319">
      <w:pPr>
        <w:pStyle w:val="Bodytext0"/>
        <w:numPr>
          <w:ilvl w:val="0"/>
          <w:numId w:val="3"/>
        </w:numPr>
        <w:shd w:val="clear" w:color="auto" w:fill="auto"/>
        <w:tabs>
          <w:tab w:val="left" w:pos="426"/>
          <w:tab w:val="left" w:pos="106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będą podjęte odpowiednie działania zabezpieczające przed zanieczyszczeniem zbiorników wodnych i</w:t>
      </w:r>
      <w:r w:rsidR="00077F45">
        <w:rPr>
          <w:rFonts w:asciiTheme="minorHAnsi" w:hAnsiTheme="minorHAnsi" w:cstheme="minorHAnsi"/>
          <w:sz w:val="22"/>
          <w:szCs w:val="22"/>
        </w:rPr>
        <w:t> </w:t>
      </w:r>
      <w:r w:rsidRPr="001041B2">
        <w:rPr>
          <w:rFonts w:asciiTheme="minorHAnsi" w:hAnsiTheme="minorHAnsi" w:cstheme="minorHAnsi"/>
          <w:sz w:val="22"/>
          <w:szCs w:val="22"/>
        </w:rPr>
        <w:t>cieków pyłami, paliwem, olejami, chemikaliami oraz innymi szkodliwymi su</w:t>
      </w:r>
      <w:r w:rsidR="00233319">
        <w:rPr>
          <w:rFonts w:asciiTheme="minorHAnsi" w:hAnsiTheme="minorHAnsi" w:cstheme="minorHAnsi"/>
          <w:sz w:val="22"/>
          <w:szCs w:val="22"/>
        </w:rPr>
        <w:t>bstancjami</w:t>
      </w:r>
      <w:r w:rsidRPr="001041B2">
        <w:rPr>
          <w:rFonts w:asciiTheme="minorHAnsi" w:hAnsiTheme="minorHAnsi" w:cstheme="minorHAnsi"/>
          <w:sz w:val="22"/>
          <w:szCs w:val="22"/>
        </w:rPr>
        <w:t>; zanieczyszcz</w:t>
      </w:r>
      <w:r w:rsidR="00233319">
        <w:rPr>
          <w:rFonts w:asciiTheme="minorHAnsi" w:hAnsiTheme="minorHAnsi" w:cstheme="minorHAnsi"/>
          <w:sz w:val="22"/>
          <w:szCs w:val="22"/>
        </w:rPr>
        <w:t>eniem powietrza pyłami i gazami</w:t>
      </w:r>
      <w:r w:rsidRPr="001041B2">
        <w:rPr>
          <w:rFonts w:asciiTheme="minorHAnsi" w:hAnsiTheme="minorHAnsi" w:cstheme="minorHAnsi"/>
          <w:sz w:val="22"/>
          <w:szCs w:val="22"/>
        </w:rPr>
        <w:t>; przekroczen</w:t>
      </w:r>
      <w:r w:rsidR="00233319">
        <w:rPr>
          <w:rFonts w:asciiTheme="minorHAnsi" w:hAnsiTheme="minorHAnsi" w:cstheme="minorHAnsi"/>
          <w:sz w:val="22"/>
          <w:szCs w:val="22"/>
        </w:rPr>
        <w:t>iem dopuszczalnych norm hałasu</w:t>
      </w:r>
      <w:r w:rsidRPr="001041B2">
        <w:rPr>
          <w:rFonts w:asciiTheme="minorHAnsi" w:hAnsiTheme="minorHAnsi" w:cstheme="minorHAnsi"/>
          <w:sz w:val="22"/>
          <w:szCs w:val="22"/>
        </w:rPr>
        <w:t>; możliwością powstania pożaru.</w:t>
      </w:r>
    </w:p>
    <w:p w:rsidR="00882588" w:rsidRPr="001041B2" w:rsidRDefault="004F155E" w:rsidP="00233319">
      <w:pPr>
        <w:pStyle w:val="Bodytext0"/>
        <w:numPr>
          <w:ilvl w:val="1"/>
          <w:numId w:val="7"/>
        </w:numPr>
        <w:shd w:val="clear" w:color="auto" w:fill="auto"/>
        <w:tabs>
          <w:tab w:val="left" w:pos="42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Obowiązkiem Wykonawcy jest usuwanie wszelkich zbędnych materiałów powstałych w trakcie wykonywania prac budowlanych w sposób możliwie najmniej uciążliwy dla środowiska naturalnego.</w:t>
      </w:r>
    </w:p>
    <w:p w:rsidR="00882588" w:rsidRPr="001041B2" w:rsidRDefault="004F155E" w:rsidP="00233319">
      <w:pPr>
        <w:pStyle w:val="Bodytext0"/>
        <w:numPr>
          <w:ilvl w:val="1"/>
          <w:numId w:val="7"/>
        </w:numPr>
        <w:shd w:val="clear" w:color="auto" w:fill="auto"/>
        <w:tabs>
          <w:tab w:val="left" w:pos="426"/>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Opłaty i ewentualne kary za przekroczenie w trakcie realizacji norm określonych</w:t>
      </w:r>
    </w:p>
    <w:p w:rsidR="00882588" w:rsidRPr="001041B2" w:rsidRDefault="004F155E" w:rsidP="00233319">
      <w:pPr>
        <w:pStyle w:val="Bodytext0"/>
        <w:shd w:val="clear" w:color="auto" w:fill="auto"/>
        <w:tabs>
          <w:tab w:val="left" w:pos="426"/>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w odpowiednich przepisach dotyczących ochrony środowiska obciążą Wykonawcę.</w:t>
      </w:r>
    </w:p>
    <w:p w:rsidR="00882588" w:rsidRPr="00BB3CBC" w:rsidRDefault="004F155E" w:rsidP="00233319">
      <w:pPr>
        <w:pStyle w:val="Heading20"/>
        <w:keepNext/>
        <w:keepLines/>
        <w:numPr>
          <w:ilvl w:val="0"/>
          <w:numId w:val="7"/>
        </w:numPr>
        <w:shd w:val="clear" w:color="auto" w:fill="auto"/>
        <w:tabs>
          <w:tab w:val="left" w:pos="1032"/>
        </w:tabs>
        <w:spacing w:before="0" w:after="0" w:line="276" w:lineRule="auto"/>
        <w:ind w:left="142"/>
        <w:jc w:val="both"/>
        <w:rPr>
          <w:rFonts w:asciiTheme="minorHAnsi" w:hAnsiTheme="minorHAnsi" w:cstheme="minorHAnsi"/>
          <w:b/>
          <w:spacing w:val="20"/>
        </w:rPr>
      </w:pPr>
      <w:bookmarkStart w:id="17" w:name="bookmark17"/>
      <w:r w:rsidRPr="00BB3CBC">
        <w:rPr>
          <w:rFonts w:asciiTheme="minorHAnsi" w:hAnsiTheme="minorHAnsi" w:cstheme="minorHAnsi"/>
          <w:b/>
          <w:spacing w:val="20"/>
        </w:rPr>
        <w:t>Ochrona przeciwpożarowa</w:t>
      </w:r>
      <w:bookmarkEnd w:id="17"/>
    </w:p>
    <w:p w:rsidR="00882588" w:rsidRPr="001041B2" w:rsidRDefault="004F155E" w:rsidP="00233319">
      <w:pPr>
        <w:pStyle w:val="Bodytext0"/>
        <w:numPr>
          <w:ilvl w:val="1"/>
          <w:numId w:val="7"/>
        </w:numPr>
        <w:shd w:val="clear" w:color="auto" w:fill="auto"/>
        <w:tabs>
          <w:tab w:val="left" w:pos="142"/>
          <w:tab w:val="left" w:pos="42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Wykonawca ma obowiązek znać i przestrzegać wszystkich przepisów dotyczących ochrony przeciwpożarowej.</w:t>
      </w:r>
    </w:p>
    <w:p w:rsidR="00882588" w:rsidRPr="001041B2" w:rsidRDefault="004F155E" w:rsidP="00233319">
      <w:pPr>
        <w:pStyle w:val="Bodytext0"/>
        <w:numPr>
          <w:ilvl w:val="1"/>
          <w:numId w:val="7"/>
        </w:numPr>
        <w:shd w:val="clear" w:color="auto" w:fill="auto"/>
        <w:tabs>
          <w:tab w:val="left" w:pos="142"/>
          <w:tab w:val="left" w:pos="426"/>
          <w:tab w:val="left" w:pos="89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Wykonawca będzie utrzymywał sprawny sprzęt przeciwpożarowy wymagany odpowiednimi przepisami.</w:t>
      </w:r>
    </w:p>
    <w:p w:rsidR="00882588" w:rsidRPr="001041B2" w:rsidRDefault="004F155E" w:rsidP="00233319">
      <w:pPr>
        <w:pStyle w:val="Bodytext0"/>
        <w:numPr>
          <w:ilvl w:val="1"/>
          <w:numId w:val="7"/>
        </w:numPr>
        <w:shd w:val="clear" w:color="auto" w:fill="auto"/>
        <w:tabs>
          <w:tab w:val="left" w:pos="142"/>
          <w:tab w:val="left" w:pos="426"/>
          <w:tab w:val="left" w:pos="843"/>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Materiały łatwopalne muszą być składowane w sposób zgodny z odpowiednimi przepisami oraz zabezpieczone przed dostępem osób trzecich.</w:t>
      </w:r>
    </w:p>
    <w:p w:rsidR="00882588" w:rsidRPr="001041B2" w:rsidRDefault="004F155E" w:rsidP="00233319">
      <w:pPr>
        <w:pStyle w:val="Bodytext0"/>
        <w:numPr>
          <w:ilvl w:val="1"/>
          <w:numId w:val="7"/>
        </w:numPr>
        <w:shd w:val="clear" w:color="auto" w:fill="auto"/>
        <w:tabs>
          <w:tab w:val="left" w:pos="142"/>
          <w:tab w:val="left" w:pos="426"/>
          <w:tab w:val="left" w:pos="867"/>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Wykonawca będzie odpowiedzialny za wszelkie straty spowodowane pożarem wywołanym w</w:t>
      </w:r>
      <w:r w:rsidR="00233319">
        <w:rPr>
          <w:rFonts w:asciiTheme="minorHAnsi" w:hAnsiTheme="minorHAnsi" w:cstheme="minorHAnsi"/>
          <w:sz w:val="22"/>
          <w:szCs w:val="22"/>
        </w:rPr>
        <w:t> </w:t>
      </w:r>
      <w:r w:rsidRPr="001041B2">
        <w:rPr>
          <w:rFonts w:asciiTheme="minorHAnsi" w:hAnsiTheme="minorHAnsi" w:cstheme="minorHAnsi"/>
          <w:sz w:val="22"/>
          <w:szCs w:val="22"/>
        </w:rPr>
        <w:t>efekcie realizacji robót albo przez personel Wykonawcy.</w:t>
      </w:r>
    </w:p>
    <w:p w:rsidR="00882588" w:rsidRPr="00BB3CBC" w:rsidRDefault="004F155E" w:rsidP="00233319">
      <w:pPr>
        <w:pStyle w:val="Heading20"/>
        <w:keepNext/>
        <w:keepLines/>
        <w:shd w:val="clear" w:color="auto" w:fill="auto"/>
        <w:spacing w:before="120" w:after="0" w:line="276" w:lineRule="auto"/>
        <w:ind w:left="142"/>
        <w:jc w:val="both"/>
        <w:rPr>
          <w:rFonts w:asciiTheme="minorHAnsi" w:hAnsiTheme="minorHAnsi" w:cstheme="minorHAnsi"/>
          <w:b/>
          <w:spacing w:val="20"/>
        </w:rPr>
      </w:pPr>
      <w:bookmarkStart w:id="18" w:name="bookmark18"/>
      <w:r w:rsidRPr="00BB3CBC">
        <w:rPr>
          <w:rFonts w:asciiTheme="minorHAnsi" w:hAnsiTheme="minorHAnsi" w:cstheme="minorHAnsi"/>
          <w:b/>
          <w:spacing w:val="20"/>
        </w:rPr>
        <w:t>1.5.4 Bezpieczeństwo i higiena pracy</w:t>
      </w:r>
      <w:bookmarkEnd w:id="18"/>
    </w:p>
    <w:p w:rsidR="00882588" w:rsidRPr="001041B2" w:rsidRDefault="004F155E" w:rsidP="00233319">
      <w:pPr>
        <w:pStyle w:val="Bodytext0"/>
        <w:numPr>
          <w:ilvl w:val="2"/>
          <w:numId w:val="7"/>
        </w:numPr>
        <w:shd w:val="clear" w:color="auto" w:fill="auto"/>
        <w:tabs>
          <w:tab w:val="left" w:pos="42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Przy wykonywaniu robót elektrycznych Wykonawca zobowiązany jest do przestrzegania ogólnych przepisów w zakresie bezpieczeństwa i higieny pracy,</w:t>
      </w:r>
    </w:p>
    <w:p w:rsidR="00882588" w:rsidRPr="001041B2" w:rsidRDefault="004F155E" w:rsidP="00233319">
      <w:pPr>
        <w:pStyle w:val="Bodytext0"/>
        <w:shd w:val="clear" w:color="auto" w:fill="auto"/>
        <w:tabs>
          <w:tab w:val="left" w:pos="42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a w szczególności Rozporządzenia Ministra Infrastruktury z dnia 6 lutego 2003r. w sprawie bezpieczeństwa i</w:t>
      </w:r>
      <w:r w:rsidR="00077F45">
        <w:rPr>
          <w:rFonts w:asciiTheme="minorHAnsi" w:hAnsiTheme="minorHAnsi" w:cstheme="minorHAnsi"/>
          <w:sz w:val="22"/>
          <w:szCs w:val="22"/>
        </w:rPr>
        <w:t> </w:t>
      </w:r>
      <w:r w:rsidRPr="001041B2">
        <w:rPr>
          <w:rFonts w:asciiTheme="minorHAnsi" w:hAnsiTheme="minorHAnsi" w:cstheme="minorHAnsi"/>
          <w:sz w:val="22"/>
          <w:szCs w:val="22"/>
        </w:rPr>
        <w:t>higieny pracy podczas wykonywania robót budowlanych (</w:t>
      </w:r>
      <w:proofErr w:type="spellStart"/>
      <w:r w:rsidRPr="001041B2">
        <w:rPr>
          <w:rFonts w:asciiTheme="minorHAnsi" w:hAnsiTheme="minorHAnsi" w:cstheme="minorHAnsi"/>
          <w:sz w:val="22"/>
          <w:szCs w:val="22"/>
        </w:rPr>
        <w:t>Dz.U</w:t>
      </w:r>
      <w:proofErr w:type="spellEnd"/>
      <w:r w:rsidRPr="001041B2">
        <w:rPr>
          <w:rFonts w:asciiTheme="minorHAnsi" w:hAnsiTheme="minorHAnsi" w:cstheme="minorHAnsi"/>
          <w:sz w:val="22"/>
          <w:szCs w:val="22"/>
        </w:rPr>
        <w:t xml:space="preserve">. 2003 nr 47 poz. 401) i Rozporządzenia </w:t>
      </w:r>
      <w:r w:rsidRPr="001041B2">
        <w:rPr>
          <w:rFonts w:asciiTheme="minorHAnsi" w:hAnsiTheme="minorHAnsi" w:cstheme="minorHAnsi"/>
          <w:sz w:val="22"/>
          <w:szCs w:val="22"/>
        </w:rPr>
        <w:lastRenderedPageBreak/>
        <w:t>Ministra Gospodarki z dnia 28 marca 2013r. w sprawie bezpieczeństwa i</w:t>
      </w:r>
      <w:r w:rsidR="004F2640">
        <w:rPr>
          <w:rFonts w:asciiTheme="minorHAnsi" w:hAnsiTheme="minorHAnsi" w:cstheme="minorHAnsi"/>
          <w:sz w:val="22"/>
          <w:szCs w:val="22"/>
        </w:rPr>
        <w:t> </w:t>
      </w:r>
      <w:r w:rsidRPr="001041B2">
        <w:rPr>
          <w:rFonts w:asciiTheme="minorHAnsi" w:hAnsiTheme="minorHAnsi" w:cstheme="minorHAnsi"/>
          <w:sz w:val="22"/>
          <w:szCs w:val="22"/>
        </w:rPr>
        <w:t>higieny pracy przy urządzeniach energetycznych (</w:t>
      </w:r>
      <w:proofErr w:type="spellStart"/>
      <w:r w:rsidRPr="001041B2">
        <w:rPr>
          <w:rFonts w:asciiTheme="minorHAnsi" w:hAnsiTheme="minorHAnsi" w:cstheme="minorHAnsi"/>
          <w:sz w:val="22"/>
          <w:szCs w:val="22"/>
        </w:rPr>
        <w:t>Dz.U</w:t>
      </w:r>
      <w:proofErr w:type="spellEnd"/>
      <w:r w:rsidRPr="001041B2">
        <w:rPr>
          <w:rFonts w:asciiTheme="minorHAnsi" w:hAnsiTheme="minorHAnsi" w:cstheme="minorHAnsi"/>
          <w:sz w:val="22"/>
          <w:szCs w:val="22"/>
        </w:rPr>
        <w:t>. 2013 poz. 492 ) w aktualnie obowiązującej wersji.</w:t>
      </w:r>
    </w:p>
    <w:p w:rsidR="00882588" w:rsidRPr="001041B2" w:rsidRDefault="004F155E" w:rsidP="00233319">
      <w:pPr>
        <w:pStyle w:val="Bodytext0"/>
        <w:shd w:val="clear" w:color="auto" w:fill="auto"/>
        <w:tabs>
          <w:tab w:val="left" w:pos="42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W szczególności Wykonawca ma obowiązek zadbać, aby personel nie wykonywał pracy w</w:t>
      </w:r>
      <w:r w:rsidR="004F2640">
        <w:rPr>
          <w:rFonts w:asciiTheme="minorHAnsi" w:hAnsiTheme="minorHAnsi" w:cstheme="minorHAnsi"/>
          <w:sz w:val="22"/>
          <w:szCs w:val="22"/>
        </w:rPr>
        <w:t> </w:t>
      </w:r>
      <w:r w:rsidRPr="001041B2">
        <w:rPr>
          <w:rFonts w:asciiTheme="minorHAnsi" w:hAnsiTheme="minorHAnsi" w:cstheme="minorHAnsi"/>
          <w:sz w:val="22"/>
          <w:szCs w:val="22"/>
        </w:rPr>
        <w:t>warunkach niebezpiecznych, bądź szkodliwych dla zdrowia oraz nie spełniających odpowiednich wymagań sanitarnych.</w:t>
      </w:r>
    </w:p>
    <w:p w:rsidR="00882588" w:rsidRPr="001041B2" w:rsidRDefault="004F155E" w:rsidP="00233319">
      <w:pPr>
        <w:pStyle w:val="Bodytext0"/>
        <w:numPr>
          <w:ilvl w:val="2"/>
          <w:numId w:val="7"/>
        </w:numPr>
        <w:shd w:val="clear" w:color="auto" w:fill="auto"/>
        <w:tabs>
          <w:tab w:val="left" w:pos="426"/>
          <w:tab w:val="left" w:pos="781"/>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Wykonawca przed przystąpieniem do wykonywania robót jest obowiązany opracować instrukcję bezpiecznego ich wykonywania prac oraz ocenę ryzyka zawodowego i zaznajomić z nimi pracowników w</w:t>
      </w:r>
      <w:r w:rsidR="00077F45">
        <w:rPr>
          <w:rFonts w:asciiTheme="minorHAnsi" w:hAnsiTheme="minorHAnsi" w:cstheme="minorHAnsi"/>
          <w:sz w:val="22"/>
          <w:szCs w:val="22"/>
        </w:rPr>
        <w:t> </w:t>
      </w:r>
      <w:r w:rsidRPr="001041B2">
        <w:rPr>
          <w:rFonts w:asciiTheme="minorHAnsi" w:hAnsiTheme="minorHAnsi" w:cstheme="minorHAnsi"/>
          <w:sz w:val="22"/>
          <w:szCs w:val="22"/>
        </w:rPr>
        <w:t>zakresie wykonywanych przez nich robót.</w:t>
      </w:r>
    </w:p>
    <w:p w:rsidR="00882588" w:rsidRPr="001041B2" w:rsidRDefault="004F155E" w:rsidP="00233319">
      <w:pPr>
        <w:pStyle w:val="Bodytext0"/>
        <w:numPr>
          <w:ilvl w:val="2"/>
          <w:numId w:val="7"/>
        </w:numPr>
        <w:shd w:val="clear" w:color="auto" w:fill="auto"/>
        <w:tabs>
          <w:tab w:val="left" w:pos="426"/>
          <w:tab w:val="left" w:pos="795"/>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Urządzenia i instalacje energetyczne mogące stwarzać zagrożenie dla zdrowia i życia ludzkiego należy zabezpieczyć przed dostępem osób nieupoważnionych.</w:t>
      </w:r>
    </w:p>
    <w:p w:rsidR="00882588" w:rsidRPr="004C5954" w:rsidRDefault="004F155E" w:rsidP="004C5954">
      <w:pPr>
        <w:pStyle w:val="Bodytext0"/>
        <w:numPr>
          <w:ilvl w:val="2"/>
          <w:numId w:val="7"/>
        </w:numPr>
        <w:shd w:val="clear" w:color="auto" w:fill="auto"/>
        <w:tabs>
          <w:tab w:val="left" w:pos="426"/>
          <w:tab w:val="left" w:pos="795"/>
        </w:tabs>
        <w:spacing w:before="0" w:after="0" w:line="276" w:lineRule="auto"/>
        <w:ind w:left="142" w:right="40" w:firstLine="0"/>
        <w:jc w:val="both"/>
        <w:rPr>
          <w:rFonts w:asciiTheme="minorHAnsi" w:hAnsiTheme="minorHAnsi" w:cstheme="minorHAnsi"/>
          <w:sz w:val="22"/>
          <w:szCs w:val="22"/>
        </w:rPr>
      </w:pPr>
      <w:r w:rsidRPr="004C5954">
        <w:rPr>
          <w:rFonts w:asciiTheme="minorHAnsi" w:hAnsiTheme="minorHAnsi" w:cstheme="minorHAnsi"/>
          <w:sz w:val="22"/>
          <w:szCs w:val="22"/>
        </w:rPr>
        <w:t>Prace w warunkach szczególnego zagrożenia dla zdrowia i życia ludzkiego określone w</w:t>
      </w:r>
      <w:r w:rsidR="004F2640" w:rsidRPr="004C5954">
        <w:rPr>
          <w:rFonts w:asciiTheme="minorHAnsi" w:hAnsiTheme="minorHAnsi" w:cstheme="minorHAnsi"/>
          <w:sz w:val="22"/>
          <w:szCs w:val="22"/>
        </w:rPr>
        <w:t> </w:t>
      </w:r>
      <w:r w:rsidRPr="004C5954">
        <w:rPr>
          <w:rFonts w:asciiTheme="minorHAnsi" w:hAnsiTheme="minorHAnsi" w:cstheme="minorHAnsi"/>
          <w:sz w:val="22"/>
          <w:szCs w:val="22"/>
        </w:rPr>
        <w:t>przepisach BHP jako prace szczególnie niebezpieczne, powinny być wykonywane co najmniej przez dwie osoby, z wyjątkiem prac eksploatacyjnych z zakresu prób i pomiarów, konserwacji i</w:t>
      </w:r>
      <w:r w:rsidR="004F2640" w:rsidRPr="004C5954">
        <w:rPr>
          <w:rFonts w:asciiTheme="minorHAnsi" w:hAnsiTheme="minorHAnsi" w:cstheme="minorHAnsi"/>
          <w:sz w:val="22"/>
          <w:szCs w:val="22"/>
        </w:rPr>
        <w:t> </w:t>
      </w:r>
      <w:r w:rsidRPr="004C5954">
        <w:rPr>
          <w:rFonts w:asciiTheme="minorHAnsi" w:hAnsiTheme="minorHAnsi" w:cstheme="minorHAnsi"/>
          <w:sz w:val="22"/>
          <w:szCs w:val="22"/>
        </w:rPr>
        <w:t>napraw urządzeń i instalacji elektroenergetycznych</w:t>
      </w:r>
      <w:r w:rsidR="004C5954">
        <w:rPr>
          <w:rFonts w:asciiTheme="minorHAnsi" w:hAnsiTheme="minorHAnsi" w:cstheme="minorHAnsi"/>
          <w:sz w:val="22"/>
          <w:szCs w:val="22"/>
        </w:rPr>
        <w:t xml:space="preserve"> o </w:t>
      </w:r>
      <w:r w:rsidRPr="004C5954">
        <w:rPr>
          <w:rFonts w:asciiTheme="minorHAnsi" w:hAnsiTheme="minorHAnsi" w:cstheme="minorHAnsi"/>
          <w:sz w:val="22"/>
          <w:szCs w:val="22"/>
        </w:rPr>
        <w:t>napięciu znamionowym do 1kV, wykonywanych przez osobę wyznaczoną na stałe do tych prac w obecności pracownika asekurującego, przeszkolonego w udzielaniu pierwszej pomocy. Do prac wykonywanych przy urządzeniach i instalacjach energetycznych w warunkach szczególnego zagrożenia dla zdrowia i</w:t>
      </w:r>
      <w:r w:rsidR="004C5954">
        <w:rPr>
          <w:rFonts w:asciiTheme="minorHAnsi" w:hAnsiTheme="minorHAnsi" w:cstheme="minorHAnsi"/>
          <w:sz w:val="22"/>
          <w:szCs w:val="22"/>
        </w:rPr>
        <w:t> </w:t>
      </w:r>
      <w:r w:rsidRPr="004C5954">
        <w:rPr>
          <w:rFonts w:asciiTheme="minorHAnsi" w:hAnsiTheme="minorHAnsi" w:cstheme="minorHAnsi"/>
          <w:sz w:val="22"/>
          <w:szCs w:val="22"/>
        </w:rPr>
        <w:t>życia ludzkiego należy zaliczyć :</w:t>
      </w:r>
    </w:p>
    <w:p w:rsidR="00882588" w:rsidRPr="001041B2" w:rsidRDefault="004F155E" w:rsidP="00233319">
      <w:pPr>
        <w:pStyle w:val="Bodytext0"/>
        <w:numPr>
          <w:ilvl w:val="0"/>
          <w:numId w:val="3"/>
        </w:numPr>
        <w:shd w:val="clear" w:color="auto" w:fill="auto"/>
        <w:tabs>
          <w:tab w:val="left" w:pos="426"/>
          <w:tab w:val="left" w:pos="1172"/>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prace konserwacyjne, remontowe i modernizacyjne przy urządzeniach elektroenergetycznych znajdujących się pod napięciem,</w:t>
      </w:r>
    </w:p>
    <w:p w:rsidR="00882588" w:rsidRPr="001041B2" w:rsidRDefault="004F155E" w:rsidP="00233319">
      <w:pPr>
        <w:pStyle w:val="Bodytext0"/>
        <w:numPr>
          <w:ilvl w:val="0"/>
          <w:numId w:val="3"/>
        </w:numPr>
        <w:shd w:val="clear" w:color="auto" w:fill="auto"/>
        <w:tabs>
          <w:tab w:val="left" w:pos="426"/>
          <w:tab w:val="left" w:pos="1071"/>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prace wykonywane w pobliżu nieosłoniętych urządzeń elektroenergetycznych znajdujących się pod napięciem,</w:t>
      </w:r>
    </w:p>
    <w:p w:rsidR="00882588" w:rsidRPr="001041B2" w:rsidRDefault="004F155E" w:rsidP="00233319">
      <w:pPr>
        <w:pStyle w:val="Bodytext0"/>
        <w:numPr>
          <w:ilvl w:val="0"/>
          <w:numId w:val="3"/>
        </w:numPr>
        <w:shd w:val="clear" w:color="auto" w:fill="auto"/>
        <w:tabs>
          <w:tab w:val="left" w:pos="426"/>
          <w:tab w:val="left" w:pos="1090"/>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prace przy wyłączonych spod napięcia lecz nie uziemionych urządzeniach elektroenergetycznych lub uziemionych tak, że żaden z uziemiaczy nie jest widoczny z miejsca pracy,</w:t>
      </w:r>
    </w:p>
    <w:p w:rsidR="00882588" w:rsidRPr="001041B2" w:rsidRDefault="004F155E" w:rsidP="00233319">
      <w:pPr>
        <w:pStyle w:val="Bodytext0"/>
        <w:numPr>
          <w:ilvl w:val="0"/>
          <w:numId w:val="3"/>
        </w:numPr>
        <w:shd w:val="clear" w:color="auto" w:fill="auto"/>
        <w:tabs>
          <w:tab w:val="left" w:pos="426"/>
          <w:tab w:val="left" w:pos="980"/>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prace związane z identyfikacją i przecinaniem kabli elektroenergetycznych,</w:t>
      </w:r>
    </w:p>
    <w:p w:rsidR="00882588" w:rsidRPr="001041B2" w:rsidRDefault="004F155E" w:rsidP="00233319">
      <w:pPr>
        <w:pStyle w:val="Bodytext0"/>
        <w:numPr>
          <w:ilvl w:val="0"/>
          <w:numId w:val="3"/>
        </w:numPr>
        <w:shd w:val="clear" w:color="auto" w:fill="auto"/>
        <w:tabs>
          <w:tab w:val="left" w:pos="426"/>
          <w:tab w:val="left" w:pos="1095"/>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prace związane z wykonywaniem prób i pomiarów, z wyłączeniem prac wykonywanych stale przez upoważnionych pracowników.</w:t>
      </w:r>
    </w:p>
    <w:p w:rsidR="00882588" w:rsidRPr="001041B2" w:rsidRDefault="004F155E" w:rsidP="00233319">
      <w:pPr>
        <w:pStyle w:val="Bodytext0"/>
        <w:numPr>
          <w:ilvl w:val="0"/>
          <w:numId w:val="8"/>
        </w:numPr>
        <w:shd w:val="clear" w:color="auto" w:fill="auto"/>
        <w:tabs>
          <w:tab w:val="left" w:pos="426"/>
          <w:tab w:val="left" w:pos="877"/>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W każdym miejscu pracy, w którym praca wykonywana jest przez zespół pracowników, powinien być wyznaczony kierujący tym zespołem.</w:t>
      </w:r>
    </w:p>
    <w:p w:rsidR="00882588" w:rsidRPr="004C5954" w:rsidRDefault="004F155E" w:rsidP="004C5954">
      <w:pPr>
        <w:pStyle w:val="Bodytext0"/>
        <w:numPr>
          <w:ilvl w:val="0"/>
          <w:numId w:val="8"/>
        </w:numPr>
        <w:shd w:val="clear" w:color="auto" w:fill="auto"/>
        <w:tabs>
          <w:tab w:val="left" w:pos="426"/>
          <w:tab w:val="left" w:pos="786"/>
        </w:tabs>
        <w:spacing w:before="0" w:after="0" w:line="276" w:lineRule="auto"/>
        <w:ind w:left="142" w:right="40" w:firstLine="0"/>
        <w:jc w:val="both"/>
        <w:rPr>
          <w:rFonts w:asciiTheme="minorHAnsi" w:hAnsiTheme="minorHAnsi" w:cstheme="minorHAnsi"/>
          <w:sz w:val="22"/>
          <w:szCs w:val="22"/>
        </w:rPr>
      </w:pPr>
      <w:r w:rsidRPr="004C5954">
        <w:rPr>
          <w:rFonts w:asciiTheme="minorHAnsi" w:hAnsiTheme="minorHAnsi" w:cstheme="minorHAnsi"/>
          <w:sz w:val="22"/>
          <w:szCs w:val="22"/>
        </w:rPr>
        <w:t>Prace w pobliżu napięcia powinny być wykonywane przy użyciu środków ochronnych odpowiednich do występujących warunków. Prace pod napięciem należy wykonywać w oparciu o</w:t>
      </w:r>
      <w:r w:rsidR="00C9671B">
        <w:rPr>
          <w:rFonts w:asciiTheme="minorHAnsi" w:hAnsiTheme="minorHAnsi" w:cstheme="minorHAnsi"/>
          <w:sz w:val="22"/>
          <w:szCs w:val="22"/>
        </w:rPr>
        <w:t> </w:t>
      </w:r>
      <w:r w:rsidRPr="004C5954">
        <w:rPr>
          <w:rFonts w:asciiTheme="minorHAnsi" w:hAnsiTheme="minorHAnsi" w:cstheme="minorHAnsi"/>
          <w:sz w:val="22"/>
          <w:szCs w:val="22"/>
        </w:rPr>
        <w:t>właściwą technologię pracy i</w:t>
      </w:r>
      <w:r w:rsidR="00077F45">
        <w:rPr>
          <w:rFonts w:asciiTheme="minorHAnsi" w:hAnsiTheme="minorHAnsi" w:cstheme="minorHAnsi"/>
          <w:sz w:val="22"/>
          <w:szCs w:val="22"/>
        </w:rPr>
        <w:t> </w:t>
      </w:r>
      <w:r w:rsidRPr="004C5954">
        <w:rPr>
          <w:rFonts w:asciiTheme="minorHAnsi" w:hAnsiTheme="minorHAnsi" w:cstheme="minorHAnsi"/>
          <w:sz w:val="22"/>
          <w:szCs w:val="22"/>
        </w:rPr>
        <w:t>przy zastosowaniu wymaganych narzędzi</w:t>
      </w:r>
      <w:r w:rsidR="004C5954">
        <w:rPr>
          <w:rFonts w:asciiTheme="minorHAnsi" w:hAnsiTheme="minorHAnsi" w:cstheme="minorHAnsi"/>
          <w:sz w:val="22"/>
          <w:szCs w:val="22"/>
        </w:rPr>
        <w:t xml:space="preserve"> i </w:t>
      </w:r>
      <w:r w:rsidRPr="004C5954">
        <w:rPr>
          <w:rFonts w:asciiTheme="minorHAnsi" w:hAnsiTheme="minorHAnsi" w:cstheme="minorHAnsi"/>
          <w:sz w:val="22"/>
          <w:szCs w:val="22"/>
        </w:rPr>
        <w:t>środków ochronnych, określonych w instrukcji wykonywania tych prac.</w:t>
      </w:r>
    </w:p>
    <w:p w:rsidR="00882588" w:rsidRPr="001041B2" w:rsidRDefault="004F155E" w:rsidP="00233319">
      <w:pPr>
        <w:pStyle w:val="Bodytext0"/>
        <w:numPr>
          <w:ilvl w:val="0"/>
          <w:numId w:val="8"/>
        </w:numPr>
        <w:shd w:val="clear" w:color="auto" w:fill="auto"/>
        <w:tabs>
          <w:tab w:val="left" w:pos="426"/>
          <w:tab w:val="left" w:pos="785"/>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 xml:space="preserve">Wyłączenie urządzeń i instalacji elektroenergetycznych spod napięcia powinno być dokonane w taki sposób, aby uzyskać przerwę izolacyjną w obwodach zasilających urządzenia i instalacje. </w:t>
      </w:r>
      <w:r w:rsidR="00C9671B">
        <w:rPr>
          <w:rFonts w:asciiTheme="minorHAnsi" w:hAnsiTheme="minorHAnsi" w:cstheme="minorHAnsi"/>
          <w:sz w:val="22"/>
          <w:szCs w:val="22"/>
        </w:rPr>
        <w:t>Za przerwę izolacyjną uważa się</w:t>
      </w:r>
      <w:r w:rsidRPr="001041B2">
        <w:rPr>
          <w:rFonts w:asciiTheme="minorHAnsi" w:hAnsiTheme="minorHAnsi" w:cstheme="minorHAnsi"/>
          <w:sz w:val="22"/>
          <w:szCs w:val="22"/>
        </w:rPr>
        <w:t>:</w:t>
      </w:r>
    </w:p>
    <w:p w:rsidR="00882588" w:rsidRPr="001041B2" w:rsidRDefault="004F155E" w:rsidP="00233319">
      <w:pPr>
        <w:pStyle w:val="Bodytext0"/>
        <w:numPr>
          <w:ilvl w:val="0"/>
          <w:numId w:val="3"/>
        </w:numPr>
        <w:shd w:val="clear" w:color="auto" w:fill="auto"/>
        <w:tabs>
          <w:tab w:val="left" w:pos="426"/>
          <w:tab w:val="left" w:pos="1086"/>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otwarte zestyki łącznika w odległości określonej w PN lub w dokumentacji producenta,</w:t>
      </w:r>
    </w:p>
    <w:p w:rsidR="00882588" w:rsidRPr="001041B2" w:rsidRDefault="004F155E" w:rsidP="00233319">
      <w:pPr>
        <w:pStyle w:val="Bodytext0"/>
        <w:numPr>
          <w:ilvl w:val="0"/>
          <w:numId w:val="3"/>
        </w:numPr>
        <w:shd w:val="clear" w:color="auto" w:fill="auto"/>
        <w:tabs>
          <w:tab w:val="left" w:pos="426"/>
          <w:tab w:val="left" w:pos="1000"/>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wyjęte wkładki bezpiecznikowe,</w:t>
      </w:r>
    </w:p>
    <w:p w:rsidR="00882588" w:rsidRPr="001041B2" w:rsidRDefault="004F155E" w:rsidP="00233319">
      <w:pPr>
        <w:pStyle w:val="Bodytext0"/>
        <w:numPr>
          <w:ilvl w:val="0"/>
          <w:numId w:val="3"/>
        </w:numPr>
        <w:shd w:val="clear" w:color="auto" w:fill="auto"/>
        <w:tabs>
          <w:tab w:val="left" w:pos="426"/>
          <w:tab w:val="left" w:pos="1005"/>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zdemontowanie części obwodu zasilającego,</w:t>
      </w:r>
    </w:p>
    <w:p w:rsidR="00882588" w:rsidRPr="001041B2" w:rsidRDefault="004F155E" w:rsidP="00233319">
      <w:pPr>
        <w:pStyle w:val="Bodytext0"/>
        <w:numPr>
          <w:ilvl w:val="0"/>
          <w:numId w:val="3"/>
        </w:numPr>
        <w:shd w:val="clear" w:color="auto" w:fill="auto"/>
        <w:tabs>
          <w:tab w:val="left" w:pos="426"/>
          <w:tab w:val="left" w:pos="1058"/>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przerwanie ciągłości połączenia obwodu zasilającego w łącznikach o obudowie zamkniętej, stwierdzone w</w:t>
      </w:r>
      <w:r w:rsidR="00077F45">
        <w:rPr>
          <w:rFonts w:asciiTheme="minorHAnsi" w:hAnsiTheme="minorHAnsi" w:cstheme="minorHAnsi"/>
          <w:sz w:val="22"/>
          <w:szCs w:val="22"/>
        </w:rPr>
        <w:t> </w:t>
      </w:r>
      <w:r w:rsidRPr="001041B2">
        <w:rPr>
          <w:rFonts w:asciiTheme="minorHAnsi" w:hAnsiTheme="minorHAnsi" w:cstheme="minorHAnsi"/>
          <w:sz w:val="22"/>
          <w:szCs w:val="22"/>
        </w:rPr>
        <w:t>sposób jednoznaczny w oparciu o położenie wskaźnika odwzorowującego otwarcie łącznika.</w:t>
      </w:r>
    </w:p>
    <w:p w:rsidR="00882588" w:rsidRPr="001041B2" w:rsidRDefault="004F155E" w:rsidP="00233319">
      <w:pPr>
        <w:pStyle w:val="Bodytext0"/>
        <w:numPr>
          <w:ilvl w:val="0"/>
          <w:numId w:val="8"/>
        </w:numPr>
        <w:shd w:val="clear" w:color="auto" w:fill="auto"/>
        <w:tabs>
          <w:tab w:val="left" w:pos="426"/>
          <w:tab w:val="left" w:pos="857"/>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Przed przystąpieniem do wykonywania prac przy urządzeniach i instalacjach elektroenergetycznych wyłączonych spod napięcia należy :</w:t>
      </w:r>
    </w:p>
    <w:p w:rsidR="00882588" w:rsidRPr="001041B2" w:rsidRDefault="004F155E" w:rsidP="00233319">
      <w:pPr>
        <w:pStyle w:val="Bodytext0"/>
        <w:numPr>
          <w:ilvl w:val="0"/>
          <w:numId w:val="3"/>
        </w:numPr>
        <w:shd w:val="clear" w:color="auto" w:fill="auto"/>
        <w:tabs>
          <w:tab w:val="left" w:pos="426"/>
          <w:tab w:val="left" w:pos="1144"/>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zastosować odpowiednie zabezpieczenie przed przypadkowym załączeniem napięcia,</w:t>
      </w:r>
    </w:p>
    <w:p w:rsidR="00882588" w:rsidRPr="001041B2" w:rsidRDefault="004F155E" w:rsidP="00233319">
      <w:pPr>
        <w:pStyle w:val="Bodytext0"/>
        <w:numPr>
          <w:ilvl w:val="0"/>
          <w:numId w:val="3"/>
        </w:numPr>
        <w:shd w:val="clear" w:color="auto" w:fill="auto"/>
        <w:tabs>
          <w:tab w:val="left" w:pos="426"/>
          <w:tab w:val="left" w:pos="1067"/>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wywiesić tabliczkę ostrzegawczą w miejscu wyłączenia obwodu o treści „Nie załączać",</w:t>
      </w:r>
    </w:p>
    <w:p w:rsidR="00882588" w:rsidRPr="001041B2" w:rsidRDefault="004F155E" w:rsidP="00233319">
      <w:pPr>
        <w:pStyle w:val="Bodytext0"/>
        <w:numPr>
          <w:ilvl w:val="0"/>
          <w:numId w:val="3"/>
        </w:numPr>
        <w:shd w:val="clear" w:color="auto" w:fill="auto"/>
        <w:tabs>
          <w:tab w:val="left" w:pos="426"/>
          <w:tab w:val="left" w:pos="1010"/>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sprawdzić brak napięcia w wyłączonym obwodzie,</w:t>
      </w:r>
    </w:p>
    <w:p w:rsidR="00882588" w:rsidRPr="001041B2" w:rsidRDefault="004F155E" w:rsidP="00233319">
      <w:pPr>
        <w:pStyle w:val="Bodytext0"/>
        <w:numPr>
          <w:ilvl w:val="0"/>
          <w:numId w:val="3"/>
        </w:numPr>
        <w:shd w:val="clear" w:color="auto" w:fill="auto"/>
        <w:tabs>
          <w:tab w:val="left" w:pos="426"/>
          <w:tab w:val="left" w:pos="1005"/>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uziemić wyłączone urządzenia,</w:t>
      </w:r>
    </w:p>
    <w:p w:rsidR="00882588" w:rsidRPr="001041B2" w:rsidRDefault="004F155E" w:rsidP="00233319">
      <w:pPr>
        <w:pStyle w:val="Bodytext0"/>
        <w:numPr>
          <w:ilvl w:val="0"/>
          <w:numId w:val="3"/>
        </w:numPr>
        <w:shd w:val="clear" w:color="auto" w:fill="auto"/>
        <w:tabs>
          <w:tab w:val="left" w:pos="426"/>
          <w:tab w:val="left" w:pos="1110"/>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zabezpieczyć i oznaczyć miejsce pracy odpowiednimi znakami i tablicami ostrzegawczymi.</w:t>
      </w:r>
    </w:p>
    <w:p w:rsidR="00882588" w:rsidRPr="001041B2" w:rsidRDefault="004F155E" w:rsidP="00233319">
      <w:pPr>
        <w:pStyle w:val="Bodytext0"/>
        <w:numPr>
          <w:ilvl w:val="0"/>
          <w:numId w:val="8"/>
        </w:numPr>
        <w:shd w:val="clear" w:color="auto" w:fill="auto"/>
        <w:tabs>
          <w:tab w:val="left" w:pos="426"/>
          <w:tab w:val="left" w:pos="847"/>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lastRenderedPageBreak/>
        <w:t>Uziemienia należy wykonać tak, aby miejsce pracy znajdowało się w strefie ograniczonej uziemieniami. Co najmniej jedno uziemienie powinno być widoczne z miejsca pracy. W razie zasilania wielostronnego, uziemienia powinny być wykonane od każdej strony zasilania.</w:t>
      </w:r>
    </w:p>
    <w:p w:rsidR="00882588" w:rsidRPr="00C9671B" w:rsidRDefault="00C9671B" w:rsidP="00233319">
      <w:pPr>
        <w:pStyle w:val="Bodytext0"/>
        <w:numPr>
          <w:ilvl w:val="0"/>
          <w:numId w:val="8"/>
        </w:numPr>
        <w:shd w:val="clear" w:color="auto" w:fill="auto"/>
        <w:tabs>
          <w:tab w:val="left" w:pos="426"/>
          <w:tab w:val="left" w:pos="842"/>
        </w:tabs>
        <w:spacing w:before="0" w:after="0" w:line="276" w:lineRule="auto"/>
        <w:ind w:left="142" w:firstLine="0"/>
        <w:jc w:val="both"/>
        <w:rPr>
          <w:rFonts w:asciiTheme="minorHAnsi" w:hAnsiTheme="minorHAnsi" w:cstheme="minorHAnsi"/>
          <w:sz w:val="22"/>
          <w:szCs w:val="22"/>
        </w:rPr>
      </w:pPr>
      <w:r>
        <w:rPr>
          <w:rFonts w:asciiTheme="minorHAnsi" w:hAnsiTheme="minorHAnsi" w:cstheme="minorHAnsi"/>
          <w:sz w:val="22"/>
          <w:szCs w:val="22"/>
        </w:rPr>
        <w:t xml:space="preserve"> </w:t>
      </w:r>
      <w:r w:rsidR="004F155E" w:rsidRPr="00C9671B">
        <w:rPr>
          <w:rFonts w:asciiTheme="minorHAnsi" w:hAnsiTheme="minorHAnsi" w:cstheme="minorHAnsi"/>
          <w:sz w:val="22"/>
          <w:szCs w:val="22"/>
        </w:rPr>
        <w:t>Wszystkie osoby przebywające na terenie budowy obowiązuje stosowanie niezbędnych</w:t>
      </w:r>
      <w:r>
        <w:rPr>
          <w:rFonts w:asciiTheme="minorHAnsi" w:hAnsiTheme="minorHAnsi" w:cstheme="minorHAnsi"/>
          <w:sz w:val="22"/>
          <w:szCs w:val="22"/>
        </w:rPr>
        <w:t xml:space="preserve"> </w:t>
      </w:r>
      <w:r w:rsidR="004F155E" w:rsidRPr="00C9671B">
        <w:rPr>
          <w:rFonts w:asciiTheme="minorHAnsi" w:hAnsiTheme="minorHAnsi" w:cstheme="minorHAnsi"/>
          <w:sz w:val="22"/>
          <w:szCs w:val="22"/>
        </w:rPr>
        <w:t>środków ochrony indywidualnej.</w:t>
      </w:r>
    </w:p>
    <w:p w:rsidR="00882588" w:rsidRPr="00C9671B" w:rsidRDefault="00C9671B" w:rsidP="00233319">
      <w:pPr>
        <w:pStyle w:val="Bodytext0"/>
        <w:numPr>
          <w:ilvl w:val="0"/>
          <w:numId w:val="8"/>
        </w:numPr>
        <w:shd w:val="clear" w:color="auto" w:fill="auto"/>
        <w:tabs>
          <w:tab w:val="left" w:pos="426"/>
          <w:tab w:val="left" w:pos="862"/>
        </w:tabs>
        <w:spacing w:before="0" w:after="0" w:line="276" w:lineRule="auto"/>
        <w:ind w:left="142" w:right="20" w:firstLine="0"/>
        <w:jc w:val="both"/>
        <w:rPr>
          <w:rFonts w:asciiTheme="minorHAnsi" w:hAnsiTheme="minorHAnsi" w:cstheme="minorHAnsi"/>
          <w:sz w:val="22"/>
          <w:szCs w:val="22"/>
        </w:rPr>
      </w:pPr>
      <w:r w:rsidRPr="00C9671B">
        <w:rPr>
          <w:rFonts w:asciiTheme="minorHAnsi" w:hAnsiTheme="minorHAnsi" w:cstheme="minorHAnsi"/>
          <w:sz w:val="22"/>
          <w:szCs w:val="22"/>
        </w:rPr>
        <w:t xml:space="preserve"> </w:t>
      </w:r>
      <w:r w:rsidR="004F155E" w:rsidRPr="00C9671B">
        <w:rPr>
          <w:rFonts w:asciiTheme="minorHAnsi" w:hAnsiTheme="minorHAnsi" w:cstheme="minorHAnsi"/>
          <w:sz w:val="22"/>
          <w:szCs w:val="22"/>
        </w:rPr>
        <w:t>Wykonawca powinien posiadać aktualne uprawnienia do wykonywania prac, których</w:t>
      </w:r>
      <w:r>
        <w:rPr>
          <w:rFonts w:asciiTheme="minorHAnsi" w:hAnsiTheme="minorHAnsi" w:cstheme="minorHAnsi"/>
          <w:sz w:val="22"/>
          <w:szCs w:val="22"/>
        </w:rPr>
        <w:t xml:space="preserve"> </w:t>
      </w:r>
      <w:r w:rsidR="004F155E" w:rsidRPr="00C9671B">
        <w:rPr>
          <w:rFonts w:asciiTheme="minorHAnsi" w:hAnsiTheme="minorHAnsi" w:cstheme="minorHAnsi"/>
          <w:sz w:val="22"/>
          <w:szCs w:val="22"/>
        </w:rPr>
        <w:t>się podejmuje. Prace związane z podłączaniem, sprawdzaniem, konserwacją i naprawą instalacji i</w:t>
      </w:r>
      <w:r w:rsidRPr="00C9671B">
        <w:rPr>
          <w:rFonts w:asciiTheme="minorHAnsi" w:hAnsiTheme="minorHAnsi" w:cstheme="minorHAnsi"/>
          <w:sz w:val="22"/>
          <w:szCs w:val="22"/>
        </w:rPr>
        <w:t> </w:t>
      </w:r>
      <w:r w:rsidR="004F155E" w:rsidRPr="00C9671B">
        <w:rPr>
          <w:rFonts w:asciiTheme="minorHAnsi" w:hAnsiTheme="minorHAnsi" w:cstheme="minorHAnsi"/>
          <w:sz w:val="22"/>
          <w:szCs w:val="22"/>
        </w:rPr>
        <w:t>urządzeń elektrycznych mogą być wykonywane wyłącznie przez osoby posiadające odpowiednie kompetencje, doświadczenie i</w:t>
      </w:r>
      <w:r w:rsidR="00077F45">
        <w:rPr>
          <w:rFonts w:asciiTheme="minorHAnsi" w:hAnsiTheme="minorHAnsi" w:cstheme="minorHAnsi"/>
          <w:sz w:val="22"/>
          <w:szCs w:val="22"/>
        </w:rPr>
        <w:t> </w:t>
      </w:r>
      <w:r w:rsidR="004F155E" w:rsidRPr="00C9671B">
        <w:rPr>
          <w:rFonts w:asciiTheme="minorHAnsi" w:hAnsiTheme="minorHAnsi" w:cstheme="minorHAnsi"/>
          <w:sz w:val="22"/>
          <w:szCs w:val="22"/>
        </w:rPr>
        <w:t>kwalifikacje.</w:t>
      </w:r>
    </w:p>
    <w:p w:rsidR="00882588" w:rsidRPr="00BB3CBC" w:rsidRDefault="004F155E" w:rsidP="00C9671B">
      <w:pPr>
        <w:pStyle w:val="Heading20"/>
        <w:keepNext/>
        <w:keepLines/>
        <w:shd w:val="clear" w:color="auto" w:fill="auto"/>
        <w:spacing w:before="120" w:after="0" w:line="276" w:lineRule="auto"/>
        <w:ind w:left="142"/>
        <w:jc w:val="both"/>
        <w:rPr>
          <w:rFonts w:asciiTheme="minorHAnsi" w:hAnsiTheme="minorHAnsi" w:cstheme="minorHAnsi"/>
          <w:b/>
          <w:spacing w:val="20"/>
        </w:rPr>
      </w:pPr>
      <w:bookmarkStart w:id="19" w:name="bookmark19"/>
      <w:r w:rsidRPr="00BB3CBC">
        <w:rPr>
          <w:rFonts w:asciiTheme="minorHAnsi" w:hAnsiTheme="minorHAnsi" w:cstheme="minorHAnsi"/>
          <w:b/>
          <w:spacing w:val="20"/>
        </w:rPr>
        <w:t>1.5.5 Zaplecze budowy</w:t>
      </w:r>
      <w:bookmarkEnd w:id="19"/>
    </w:p>
    <w:p w:rsidR="00882588" w:rsidRPr="001041B2" w:rsidRDefault="004F155E" w:rsidP="00C9671B">
      <w:pPr>
        <w:pStyle w:val="Bodytext0"/>
        <w:shd w:val="clear" w:color="auto" w:fill="auto"/>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1. Zagospodarowanie terenu budowy powinno być wykonane zgodnie z Rozporządzeniem Ministra Infrastruktury z dnia 6.02.2003r. w sprawie bezpieczeństwa i higieny pracy podczas wykonywania robót budowlanych (</w:t>
      </w:r>
      <w:proofErr w:type="spellStart"/>
      <w:r w:rsidRPr="001041B2">
        <w:rPr>
          <w:rFonts w:asciiTheme="minorHAnsi" w:hAnsiTheme="minorHAnsi" w:cstheme="minorHAnsi"/>
          <w:sz w:val="22"/>
          <w:szCs w:val="22"/>
        </w:rPr>
        <w:t>Dz.U</w:t>
      </w:r>
      <w:proofErr w:type="spellEnd"/>
      <w:r w:rsidRPr="001041B2">
        <w:rPr>
          <w:rFonts w:asciiTheme="minorHAnsi" w:hAnsiTheme="minorHAnsi" w:cstheme="minorHAnsi"/>
          <w:sz w:val="22"/>
          <w:szCs w:val="22"/>
        </w:rPr>
        <w:t>. 2003 nr 47 poz. 401 ) w aktualnie obowiązującej wersji.</w:t>
      </w:r>
    </w:p>
    <w:p w:rsidR="00882588" w:rsidRPr="00BB3CBC" w:rsidRDefault="004F155E" w:rsidP="00C9671B">
      <w:pPr>
        <w:pStyle w:val="Heading20"/>
        <w:keepNext/>
        <w:keepLines/>
        <w:numPr>
          <w:ilvl w:val="0"/>
          <w:numId w:val="9"/>
        </w:numPr>
        <w:shd w:val="clear" w:color="auto" w:fill="auto"/>
        <w:tabs>
          <w:tab w:val="left" w:pos="509"/>
        </w:tabs>
        <w:spacing w:before="0" w:after="0" w:line="276" w:lineRule="auto"/>
        <w:ind w:left="142"/>
        <w:jc w:val="both"/>
        <w:rPr>
          <w:rFonts w:asciiTheme="minorHAnsi" w:hAnsiTheme="minorHAnsi" w:cstheme="minorHAnsi"/>
          <w:b/>
          <w:spacing w:val="20"/>
        </w:rPr>
      </w:pPr>
      <w:bookmarkStart w:id="20" w:name="bookmark20"/>
      <w:r w:rsidRPr="00BB3CBC">
        <w:rPr>
          <w:rFonts w:asciiTheme="minorHAnsi" w:hAnsiTheme="minorHAnsi" w:cstheme="minorHAnsi"/>
          <w:b/>
          <w:spacing w:val="20"/>
        </w:rPr>
        <w:t>Określenia podstawowe</w:t>
      </w:r>
      <w:bookmarkEnd w:id="20"/>
    </w:p>
    <w:p w:rsidR="00882588" w:rsidRPr="001041B2" w:rsidRDefault="004F155E" w:rsidP="00C9671B">
      <w:pPr>
        <w:pStyle w:val="Bodytext0"/>
        <w:shd w:val="clear" w:color="auto" w:fill="auto"/>
        <w:spacing w:before="0" w:after="0" w:line="276" w:lineRule="auto"/>
        <w:ind w:left="142" w:firstLine="567"/>
        <w:jc w:val="both"/>
        <w:rPr>
          <w:rFonts w:asciiTheme="minorHAnsi" w:hAnsiTheme="minorHAnsi" w:cstheme="minorHAnsi"/>
          <w:sz w:val="22"/>
          <w:szCs w:val="22"/>
        </w:rPr>
      </w:pPr>
      <w:r w:rsidRPr="001041B2">
        <w:rPr>
          <w:rFonts w:asciiTheme="minorHAnsi" w:hAnsiTheme="minorHAnsi" w:cstheme="minorHAnsi"/>
          <w:sz w:val="22"/>
          <w:szCs w:val="22"/>
        </w:rPr>
        <w:t>Określenia podane w niniejszej ST są zgodne z obowiązującymi przepisami.</w:t>
      </w:r>
    </w:p>
    <w:p w:rsidR="00882588" w:rsidRPr="00BB3CBC" w:rsidRDefault="004F155E" w:rsidP="00C9671B">
      <w:pPr>
        <w:pStyle w:val="Heading20"/>
        <w:keepNext/>
        <w:keepLines/>
        <w:numPr>
          <w:ilvl w:val="0"/>
          <w:numId w:val="9"/>
        </w:numPr>
        <w:shd w:val="clear" w:color="auto" w:fill="auto"/>
        <w:tabs>
          <w:tab w:val="left" w:pos="509"/>
        </w:tabs>
        <w:spacing w:before="0" w:after="0" w:line="276" w:lineRule="auto"/>
        <w:ind w:left="142"/>
        <w:jc w:val="both"/>
        <w:rPr>
          <w:rFonts w:asciiTheme="minorHAnsi" w:hAnsiTheme="minorHAnsi" w:cstheme="minorHAnsi"/>
          <w:b/>
          <w:spacing w:val="20"/>
        </w:rPr>
      </w:pPr>
      <w:bookmarkStart w:id="21" w:name="bookmark21"/>
      <w:r w:rsidRPr="00BB3CBC">
        <w:rPr>
          <w:rFonts w:asciiTheme="minorHAnsi" w:hAnsiTheme="minorHAnsi" w:cstheme="minorHAnsi"/>
          <w:b/>
          <w:spacing w:val="20"/>
        </w:rPr>
        <w:t>Ogólne wymagania dotyczące robót</w:t>
      </w:r>
      <w:bookmarkEnd w:id="21"/>
    </w:p>
    <w:p w:rsidR="00882588" w:rsidRPr="001041B2" w:rsidRDefault="004F155E" w:rsidP="00C9671B">
      <w:pPr>
        <w:pStyle w:val="Bodytext0"/>
        <w:shd w:val="clear" w:color="auto" w:fill="auto"/>
        <w:spacing w:before="0" w:after="0" w:line="276" w:lineRule="auto"/>
        <w:ind w:left="142" w:firstLine="567"/>
        <w:jc w:val="both"/>
        <w:rPr>
          <w:rFonts w:asciiTheme="minorHAnsi" w:hAnsiTheme="minorHAnsi" w:cstheme="minorHAnsi"/>
          <w:sz w:val="22"/>
          <w:szCs w:val="22"/>
        </w:rPr>
      </w:pPr>
      <w:r w:rsidRPr="001041B2">
        <w:rPr>
          <w:rFonts w:asciiTheme="minorHAnsi" w:hAnsiTheme="minorHAnsi" w:cstheme="minorHAnsi"/>
          <w:sz w:val="22"/>
          <w:szCs w:val="22"/>
        </w:rPr>
        <w:t>Wykonawca robót jest odpowiedzialny za jakość wykonania robót oraz za zgodność z</w:t>
      </w:r>
      <w:r w:rsidR="005C27BB">
        <w:rPr>
          <w:rFonts w:asciiTheme="minorHAnsi" w:hAnsiTheme="minorHAnsi" w:cstheme="minorHAnsi"/>
          <w:sz w:val="22"/>
          <w:szCs w:val="22"/>
        </w:rPr>
        <w:t> </w:t>
      </w:r>
      <w:r w:rsidRPr="001041B2">
        <w:rPr>
          <w:rFonts w:asciiTheme="minorHAnsi" w:hAnsiTheme="minorHAnsi" w:cstheme="minorHAnsi"/>
          <w:sz w:val="22"/>
          <w:szCs w:val="22"/>
        </w:rPr>
        <w:t>dokumentacją projektową, ST i poleceniami Kierownika Projektu. Jakość świadczeń i ich wykonania musi odpowiadać obowiązującym normom i przepisom polskim, względnie europejskim. W sytuacji, gdy nie został określony standard wykonania robót, powinny być one zrealizowane zgodnie z najlepszą praktyką. Jeżeli w instalacji współpracują urządzenia różnych producentów, dostawcy tych urządzeń powinni dostarczyć deklaracje producentów o</w:t>
      </w:r>
      <w:r w:rsidR="005C27BB">
        <w:rPr>
          <w:rFonts w:asciiTheme="minorHAnsi" w:hAnsiTheme="minorHAnsi" w:cstheme="minorHAnsi"/>
          <w:sz w:val="22"/>
          <w:szCs w:val="22"/>
        </w:rPr>
        <w:t> </w:t>
      </w:r>
      <w:r w:rsidRPr="001041B2">
        <w:rPr>
          <w:rFonts w:asciiTheme="minorHAnsi" w:hAnsiTheme="minorHAnsi" w:cstheme="minorHAnsi"/>
          <w:sz w:val="22"/>
          <w:szCs w:val="22"/>
        </w:rPr>
        <w:t>kompatybilności urządzeń lub informacja taka powinna być zawarta w certyfikacie jednostki certyfikującej. Wykonawca powinien dokładnie sprawdzić zgodność wszystkich wymiarów z</w:t>
      </w:r>
      <w:r w:rsidR="005C27BB">
        <w:rPr>
          <w:rFonts w:asciiTheme="minorHAnsi" w:hAnsiTheme="minorHAnsi" w:cstheme="minorHAnsi"/>
          <w:sz w:val="22"/>
          <w:szCs w:val="22"/>
        </w:rPr>
        <w:t> </w:t>
      </w:r>
      <w:r w:rsidRPr="001041B2">
        <w:rPr>
          <w:rFonts w:asciiTheme="minorHAnsi" w:hAnsiTheme="minorHAnsi" w:cstheme="minorHAnsi"/>
          <w:sz w:val="22"/>
          <w:szCs w:val="22"/>
        </w:rPr>
        <w:t>planami i</w:t>
      </w:r>
      <w:r w:rsidR="00077F45">
        <w:rPr>
          <w:rFonts w:asciiTheme="minorHAnsi" w:hAnsiTheme="minorHAnsi" w:cstheme="minorHAnsi"/>
          <w:sz w:val="22"/>
          <w:szCs w:val="22"/>
        </w:rPr>
        <w:t> </w:t>
      </w:r>
      <w:r w:rsidRPr="001041B2">
        <w:rPr>
          <w:rFonts w:asciiTheme="minorHAnsi" w:hAnsiTheme="minorHAnsi" w:cstheme="minorHAnsi"/>
          <w:sz w:val="22"/>
          <w:szCs w:val="22"/>
        </w:rPr>
        <w:t>upewnić się, że nie ma rozbieżności między planami ogólnymi, planami szczegółowymi i</w:t>
      </w:r>
      <w:r w:rsidR="005C27BB">
        <w:rPr>
          <w:rFonts w:asciiTheme="minorHAnsi" w:hAnsiTheme="minorHAnsi" w:cstheme="minorHAnsi"/>
          <w:sz w:val="22"/>
          <w:szCs w:val="22"/>
        </w:rPr>
        <w:t> </w:t>
      </w:r>
      <w:r w:rsidRPr="001041B2">
        <w:rPr>
          <w:rFonts w:asciiTheme="minorHAnsi" w:hAnsiTheme="minorHAnsi" w:cstheme="minorHAnsi"/>
          <w:sz w:val="22"/>
          <w:szCs w:val="22"/>
        </w:rPr>
        <w:t>niniejszym opracowaniem.</w:t>
      </w:r>
    </w:p>
    <w:p w:rsidR="00882588" w:rsidRPr="00BB3CBC" w:rsidRDefault="004F155E" w:rsidP="00233319">
      <w:pPr>
        <w:pStyle w:val="Heading10"/>
        <w:keepNext/>
        <w:keepLines/>
        <w:shd w:val="clear" w:color="auto" w:fill="auto"/>
        <w:spacing w:after="0" w:line="276" w:lineRule="auto"/>
        <w:jc w:val="both"/>
        <w:rPr>
          <w:rFonts w:asciiTheme="minorHAnsi" w:hAnsiTheme="minorHAnsi" w:cstheme="minorHAnsi"/>
          <w:b/>
          <w:spacing w:val="20"/>
          <w:sz w:val="22"/>
          <w:szCs w:val="22"/>
        </w:rPr>
      </w:pPr>
      <w:bookmarkStart w:id="22" w:name="bookmark22"/>
      <w:r w:rsidRPr="00BB3CBC">
        <w:rPr>
          <w:rFonts w:asciiTheme="minorHAnsi" w:hAnsiTheme="minorHAnsi" w:cstheme="minorHAnsi"/>
          <w:b/>
          <w:spacing w:val="20"/>
          <w:sz w:val="22"/>
          <w:szCs w:val="22"/>
        </w:rPr>
        <w:t>2. MATERIAŁY</w:t>
      </w:r>
      <w:bookmarkEnd w:id="22"/>
    </w:p>
    <w:p w:rsidR="00882588" w:rsidRPr="001041B2" w:rsidRDefault="004F155E" w:rsidP="00603B11">
      <w:pPr>
        <w:pStyle w:val="Bodytext0"/>
        <w:shd w:val="clear" w:color="auto" w:fill="auto"/>
        <w:spacing w:before="0" w:after="0" w:line="276" w:lineRule="auto"/>
        <w:ind w:left="142" w:right="20" w:firstLine="567"/>
        <w:jc w:val="both"/>
        <w:rPr>
          <w:rFonts w:asciiTheme="minorHAnsi" w:hAnsiTheme="minorHAnsi" w:cstheme="minorHAnsi"/>
          <w:sz w:val="22"/>
          <w:szCs w:val="22"/>
        </w:rPr>
      </w:pPr>
      <w:r w:rsidRPr="001041B2">
        <w:rPr>
          <w:rFonts w:asciiTheme="minorHAnsi" w:hAnsiTheme="minorHAnsi" w:cstheme="minorHAnsi"/>
          <w:sz w:val="22"/>
          <w:szCs w:val="22"/>
        </w:rPr>
        <w:t>Materiały dostarczone na teren budowy powinny mieć aktualne świadectwa jakości, atesty, certyfikaty, świadectwa gwarancyjne lub aprobaty techniczne. Jeżeli istnieją jakiekolwiek wątpliwości dotyczące przydatności lub jakości dostarczonych materiałów nie mogą być one zastosowane. Stosowanie materiałów zastępczych wymaga zgody Projektanta i Inwestora. Materiały zaakceptowane przez Inwestora nie mogą być zmieniane bez jego zgody.</w:t>
      </w:r>
    </w:p>
    <w:p w:rsidR="005C27BB" w:rsidRDefault="005C27BB" w:rsidP="00233319">
      <w:pPr>
        <w:pStyle w:val="Heading20"/>
        <w:keepNext/>
        <w:keepLines/>
        <w:shd w:val="clear" w:color="auto" w:fill="auto"/>
        <w:spacing w:before="0" w:after="0" w:line="276" w:lineRule="auto"/>
        <w:jc w:val="both"/>
        <w:rPr>
          <w:rFonts w:asciiTheme="minorHAnsi" w:hAnsiTheme="minorHAnsi" w:cstheme="minorHAnsi"/>
        </w:rPr>
      </w:pPr>
      <w:bookmarkStart w:id="23" w:name="bookmark23"/>
    </w:p>
    <w:p w:rsidR="00882588" w:rsidRPr="00BB3CBC" w:rsidRDefault="004F155E" w:rsidP="00603B11">
      <w:pPr>
        <w:pStyle w:val="Heading20"/>
        <w:keepNext/>
        <w:keepLines/>
        <w:shd w:val="clear" w:color="auto" w:fill="auto"/>
        <w:spacing w:before="0" w:after="0" w:line="276" w:lineRule="auto"/>
        <w:ind w:left="142"/>
        <w:jc w:val="both"/>
        <w:rPr>
          <w:rFonts w:asciiTheme="minorHAnsi" w:hAnsiTheme="minorHAnsi" w:cstheme="minorHAnsi"/>
          <w:b/>
          <w:spacing w:val="20"/>
        </w:rPr>
      </w:pPr>
      <w:r w:rsidRPr="00BB3CBC">
        <w:rPr>
          <w:rFonts w:asciiTheme="minorHAnsi" w:hAnsiTheme="minorHAnsi" w:cstheme="minorHAnsi"/>
          <w:b/>
          <w:spacing w:val="20"/>
        </w:rPr>
        <w:t>2.1 Instalacje elektryczne wewnętrzne</w:t>
      </w:r>
      <w:bookmarkEnd w:id="23"/>
    </w:p>
    <w:p w:rsidR="00882588" w:rsidRPr="001041B2" w:rsidRDefault="004F155E" w:rsidP="00603B11">
      <w:pPr>
        <w:pStyle w:val="Bodytext0"/>
        <w:numPr>
          <w:ilvl w:val="1"/>
          <w:numId w:val="9"/>
        </w:numPr>
        <w:shd w:val="clear" w:color="auto" w:fill="auto"/>
        <w:tabs>
          <w:tab w:val="left" w:pos="0"/>
          <w:tab w:val="left" w:pos="142"/>
          <w:tab w:val="left" w:pos="284"/>
          <w:tab w:val="left" w:pos="426"/>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Instalowana aparatura musi spełniać wymagania odpowiednich norm określających szczegółowe wymagania w zakresie badań, cechowania, budowy, prób trwałości i prób termicznych oraz bezpieczeństwa funkcjonalnego.</w:t>
      </w:r>
    </w:p>
    <w:p w:rsidR="00882588" w:rsidRPr="001041B2" w:rsidRDefault="004F155E" w:rsidP="00603B11">
      <w:pPr>
        <w:pStyle w:val="Bodytext0"/>
        <w:numPr>
          <w:ilvl w:val="1"/>
          <w:numId w:val="9"/>
        </w:numPr>
        <w:shd w:val="clear" w:color="auto" w:fill="auto"/>
        <w:tabs>
          <w:tab w:val="left" w:pos="0"/>
          <w:tab w:val="left" w:pos="142"/>
          <w:tab w:val="left" w:pos="284"/>
          <w:tab w:val="left" w:pos="426"/>
          <w:tab w:val="left" w:pos="854"/>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Należy zapewnić swobodny dostęp do tablic rozdzielczych, bezpieczeństwo osób obsługujących i</w:t>
      </w:r>
      <w:r w:rsidR="00B95C27">
        <w:rPr>
          <w:rFonts w:asciiTheme="minorHAnsi" w:hAnsiTheme="minorHAnsi" w:cstheme="minorHAnsi"/>
          <w:sz w:val="22"/>
          <w:szCs w:val="22"/>
        </w:rPr>
        <w:t> </w:t>
      </w:r>
      <w:r w:rsidRPr="001041B2">
        <w:rPr>
          <w:rFonts w:asciiTheme="minorHAnsi" w:hAnsiTheme="minorHAnsi" w:cstheme="minorHAnsi"/>
          <w:sz w:val="22"/>
          <w:szCs w:val="22"/>
        </w:rPr>
        <w:t>swobodną wymianę zużytych elementów.</w:t>
      </w:r>
    </w:p>
    <w:p w:rsidR="00882588" w:rsidRPr="00BB3CBC" w:rsidRDefault="004F155E" w:rsidP="00603B11">
      <w:pPr>
        <w:pStyle w:val="Bodytext0"/>
        <w:numPr>
          <w:ilvl w:val="1"/>
          <w:numId w:val="9"/>
        </w:numPr>
        <w:shd w:val="clear" w:color="auto" w:fill="auto"/>
        <w:tabs>
          <w:tab w:val="left" w:pos="0"/>
          <w:tab w:val="left" w:pos="142"/>
          <w:tab w:val="left" w:pos="284"/>
          <w:tab w:val="left" w:pos="426"/>
          <w:tab w:val="left" w:pos="786"/>
        </w:tabs>
        <w:spacing w:before="0" w:after="0" w:line="276" w:lineRule="auto"/>
        <w:ind w:left="142" w:firstLine="0"/>
        <w:jc w:val="both"/>
        <w:rPr>
          <w:rFonts w:asciiTheme="minorHAnsi" w:hAnsiTheme="minorHAnsi" w:cstheme="minorHAnsi"/>
          <w:sz w:val="22"/>
          <w:szCs w:val="22"/>
        </w:rPr>
      </w:pPr>
      <w:r w:rsidRPr="00BB3CBC">
        <w:rPr>
          <w:rFonts w:asciiTheme="minorHAnsi" w:hAnsiTheme="minorHAnsi" w:cstheme="minorHAnsi"/>
          <w:sz w:val="22"/>
          <w:szCs w:val="22"/>
        </w:rPr>
        <w:t>Wszystkie tablice rozdzielcze muszą być zaopatrzone w schematy zasadnicze zasilania,</w:t>
      </w:r>
      <w:r w:rsidR="00BB3CBC">
        <w:rPr>
          <w:rFonts w:asciiTheme="minorHAnsi" w:hAnsiTheme="minorHAnsi" w:cstheme="minorHAnsi"/>
          <w:sz w:val="22"/>
          <w:szCs w:val="22"/>
        </w:rPr>
        <w:t xml:space="preserve"> </w:t>
      </w:r>
      <w:r w:rsidRPr="00BB3CBC">
        <w:rPr>
          <w:rFonts w:asciiTheme="minorHAnsi" w:hAnsiTheme="minorHAnsi" w:cstheme="minorHAnsi"/>
          <w:sz w:val="22"/>
          <w:szCs w:val="22"/>
        </w:rPr>
        <w:t>sterowania i</w:t>
      </w:r>
      <w:r w:rsidR="00077F45">
        <w:rPr>
          <w:rFonts w:asciiTheme="minorHAnsi" w:hAnsiTheme="minorHAnsi" w:cstheme="minorHAnsi"/>
          <w:sz w:val="22"/>
          <w:szCs w:val="22"/>
        </w:rPr>
        <w:t> </w:t>
      </w:r>
      <w:r w:rsidRPr="00BB3CBC">
        <w:rPr>
          <w:rFonts w:asciiTheme="minorHAnsi" w:hAnsiTheme="minorHAnsi" w:cstheme="minorHAnsi"/>
          <w:sz w:val="22"/>
          <w:szCs w:val="22"/>
        </w:rPr>
        <w:t>sygnalizacji.</w:t>
      </w:r>
    </w:p>
    <w:p w:rsidR="00882588" w:rsidRPr="001041B2" w:rsidRDefault="004F155E" w:rsidP="00603B11">
      <w:pPr>
        <w:pStyle w:val="Bodytext0"/>
        <w:numPr>
          <w:ilvl w:val="1"/>
          <w:numId w:val="9"/>
        </w:numPr>
        <w:shd w:val="clear" w:color="auto" w:fill="auto"/>
        <w:tabs>
          <w:tab w:val="left" w:pos="0"/>
          <w:tab w:val="left" w:pos="142"/>
          <w:tab w:val="left" w:pos="284"/>
          <w:tab w:val="left" w:pos="426"/>
          <w:tab w:val="left" w:pos="849"/>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Wszystkie przewody zasilające i odpływowe muszą być podłączone do zacisków i</w:t>
      </w:r>
      <w:r w:rsidR="00BB3CBC">
        <w:rPr>
          <w:rFonts w:asciiTheme="minorHAnsi" w:hAnsiTheme="minorHAnsi" w:cstheme="minorHAnsi"/>
          <w:sz w:val="22"/>
          <w:szCs w:val="22"/>
        </w:rPr>
        <w:t> </w:t>
      </w:r>
      <w:r w:rsidRPr="001041B2">
        <w:rPr>
          <w:rFonts w:asciiTheme="minorHAnsi" w:hAnsiTheme="minorHAnsi" w:cstheme="minorHAnsi"/>
          <w:sz w:val="22"/>
          <w:szCs w:val="22"/>
        </w:rPr>
        <w:t>zaopatrzone w</w:t>
      </w:r>
      <w:r w:rsidR="00B95C27">
        <w:rPr>
          <w:rFonts w:asciiTheme="minorHAnsi" w:hAnsiTheme="minorHAnsi" w:cstheme="minorHAnsi"/>
          <w:sz w:val="22"/>
          <w:szCs w:val="22"/>
        </w:rPr>
        <w:t> </w:t>
      </w:r>
      <w:r w:rsidRPr="001041B2">
        <w:rPr>
          <w:rFonts w:asciiTheme="minorHAnsi" w:hAnsiTheme="minorHAnsi" w:cstheme="minorHAnsi"/>
          <w:sz w:val="22"/>
          <w:szCs w:val="22"/>
        </w:rPr>
        <w:t>oznaczniki dla umożliwienia sprawdzenia obwodów.</w:t>
      </w:r>
    </w:p>
    <w:p w:rsidR="00882588" w:rsidRPr="001041B2" w:rsidRDefault="004F155E" w:rsidP="00603B11">
      <w:pPr>
        <w:pStyle w:val="Bodytext0"/>
        <w:numPr>
          <w:ilvl w:val="1"/>
          <w:numId w:val="9"/>
        </w:numPr>
        <w:shd w:val="clear" w:color="auto" w:fill="auto"/>
        <w:tabs>
          <w:tab w:val="left" w:pos="0"/>
          <w:tab w:val="left" w:pos="142"/>
          <w:tab w:val="left" w:pos="284"/>
          <w:tab w:val="left" w:pos="426"/>
          <w:tab w:val="left" w:pos="786"/>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Wszystkie podłączenia kabli i przewodów muszą być zabezpieczone przed dotykiem.</w:t>
      </w:r>
    </w:p>
    <w:p w:rsidR="00882588" w:rsidRPr="001041B2" w:rsidRDefault="004F155E" w:rsidP="00603B11">
      <w:pPr>
        <w:pStyle w:val="Bodytext0"/>
        <w:numPr>
          <w:ilvl w:val="1"/>
          <w:numId w:val="9"/>
        </w:numPr>
        <w:shd w:val="clear" w:color="auto" w:fill="auto"/>
        <w:tabs>
          <w:tab w:val="left" w:pos="0"/>
          <w:tab w:val="left" w:pos="142"/>
          <w:tab w:val="left" w:pos="284"/>
          <w:tab w:val="left" w:pos="426"/>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 xml:space="preserve">W instalacjach związanych z układem zabezpieczenia przeciwpożarowego wymagane jest stosowanie </w:t>
      </w:r>
      <w:proofErr w:type="spellStart"/>
      <w:r w:rsidRPr="001041B2">
        <w:rPr>
          <w:rFonts w:asciiTheme="minorHAnsi" w:hAnsiTheme="minorHAnsi" w:cstheme="minorHAnsi"/>
          <w:sz w:val="22"/>
          <w:szCs w:val="22"/>
        </w:rPr>
        <w:t>bezhalogenowych</w:t>
      </w:r>
      <w:proofErr w:type="spellEnd"/>
      <w:r w:rsidRPr="001041B2">
        <w:rPr>
          <w:rFonts w:asciiTheme="minorHAnsi" w:hAnsiTheme="minorHAnsi" w:cstheme="minorHAnsi"/>
          <w:sz w:val="22"/>
          <w:szCs w:val="22"/>
        </w:rPr>
        <w:t xml:space="preserve"> ognioodpornych kabli dla systemów bezpieczeństwa, obudów i</w:t>
      </w:r>
      <w:r w:rsidR="00B95C27">
        <w:rPr>
          <w:rFonts w:asciiTheme="minorHAnsi" w:hAnsiTheme="minorHAnsi" w:cstheme="minorHAnsi"/>
          <w:sz w:val="22"/>
          <w:szCs w:val="22"/>
        </w:rPr>
        <w:t> </w:t>
      </w:r>
      <w:r w:rsidRPr="001041B2">
        <w:rPr>
          <w:rFonts w:asciiTheme="minorHAnsi" w:hAnsiTheme="minorHAnsi" w:cstheme="minorHAnsi"/>
          <w:sz w:val="22"/>
          <w:szCs w:val="22"/>
        </w:rPr>
        <w:t>korytek kablowych dla zapewni</w:t>
      </w:r>
      <w:r w:rsidR="00BB3CBC">
        <w:rPr>
          <w:rFonts w:asciiTheme="minorHAnsi" w:hAnsiTheme="minorHAnsi" w:cstheme="minorHAnsi"/>
          <w:sz w:val="22"/>
          <w:szCs w:val="22"/>
        </w:rPr>
        <w:t>enia odporności ogniowej 90min.</w:t>
      </w:r>
    </w:p>
    <w:p w:rsidR="00882588" w:rsidRPr="001041B2" w:rsidRDefault="004F155E" w:rsidP="00603B11">
      <w:pPr>
        <w:pStyle w:val="Bodytext0"/>
        <w:numPr>
          <w:ilvl w:val="1"/>
          <w:numId w:val="9"/>
        </w:numPr>
        <w:shd w:val="clear" w:color="auto" w:fill="auto"/>
        <w:tabs>
          <w:tab w:val="left" w:pos="0"/>
          <w:tab w:val="left" w:pos="142"/>
          <w:tab w:val="left" w:pos="284"/>
          <w:tab w:val="left" w:pos="426"/>
        </w:tabs>
        <w:spacing w:before="0" w:after="0" w:line="276" w:lineRule="auto"/>
        <w:ind w:left="142" w:right="920" w:firstLine="0"/>
        <w:jc w:val="both"/>
        <w:rPr>
          <w:rFonts w:asciiTheme="minorHAnsi" w:hAnsiTheme="minorHAnsi" w:cstheme="minorHAnsi"/>
          <w:sz w:val="22"/>
          <w:szCs w:val="22"/>
        </w:rPr>
      </w:pPr>
      <w:r w:rsidRPr="001041B2">
        <w:rPr>
          <w:rFonts w:asciiTheme="minorHAnsi" w:hAnsiTheme="minorHAnsi" w:cstheme="minorHAnsi"/>
          <w:sz w:val="22"/>
          <w:szCs w:val="22"/>
        </w:rPr>
        <w:lastRenderedPageBreak/>
        <w:t>Korytka kablowe perforowane KP- wysok</w:t>
      </w:r>
      <w:r w:rsidR="00CD3092">
        <w:rPr>
          <w:rFonts w:asciiTheme="minorHAnsi" w:hAnsiTheme="minorHAnsi" w:cstheme="minorHAnsi"/>
          <w:sz w:val="22"/>
          <w:szCs w:val="22"/>
        </w:rPr>
        <w:t>ość 50mm, grubość blachy 1,0mm.</w:t>
      </w:r>
    </w:p>
    <w:p w:rsidR="00882588" w:rsidRPr="001041B2" w:rsidRDefault="004F155E" w:rsidP="00603B11">
      <w:pPr>
        <w:pStyle w:val="Bodytext0"/>
        <w:numPr>
          <w:ilvl w:val="1"/>
          <w:numId w:val="9"/>
        </w:numPr>
        <w:shd w:val="clear" w:color="auto" w:fill="auto"/>
        <w:tabs>
          <w:tab w:val="left" w:pos="0"/>
          <w:tab w:val="left" w:pos="142"/>
          <w:tab w:val="left" w:pos="284"/>
          <w:tab w:val="left" w:pos="426"/>
          <w:tab w:val="left" w:pos="782"/>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Wszystkie rury instalacyjne z materiału nierozprzestrzeniającego płomienia.</w:t>
      </w:r>
    </w:p>
    <w:p w:rsidR="00882588" w:rsidRPr="001041B2" w:rsidRDefault="004F155E" w:rsidP="00603B11">
      <w:pPr>
        <w:pStyle w:val="Bodytext0"/>
        <w:numPr>
          <w:ilvl w:val="1"/>
          <w:numId w:val="9"/>
        </w:numPr>
        <w:shd w:val="clear" w:color="auto" w:fill="auto"/>
        <w:tabs>
          <w:tab w:val="left" w:pos="0"/>
          <w:tab w:val="left" w:pos="142"/>
          <w:tab w:val="left" w:pos="284"/>
          <w:tab w:val="left" w:pos="426"/>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Zastosowany osprzęt instalacyjny musi posiadać niezawodne i wytrzymałe elementy stykowe, charakteryzować się łatwym, szybkim i bezpiecznym montażem, spełniać wymagania polskich norm oraz posiadać znak CE.</w:t>
      </w:r>
    </w:p>
    <w:p w:rsidR="00882588" w:rsidRPr="001041B2" w:rsidRDefault="004F155E" w:rsidP="00603B11">
      <w:pPr>
        <w:pStyle w:val="Bodytext0"/>
        <w:shd w:val="clear" w:color="auto" w:fill="auto"/>
        <w:tabs>
          <w:tab w:val="left" w:pos="0"/>
          <w:tab w:val="left" w:pos="142"/>
          <w:tab w:val="left" w:pos="284"/>
          <w:tab w:val="left" w:pos="426"/>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10. Osprzęt winien być przy</w:t>
      </w:r>
      <w:r w:rsidR="00CD3092">
        <w:rPr>
          <w:rFonts w:asciiTheme="minorHAnsi" w:hAnsiTheme="minorHAnsi" w:cstheme="minorHAnsi"/>
          <w:sz w:val="22"/>
          <w:szCs w:val="22"/>
        </w:rPr>
        <w:t>stosowany do montażu w puszkach</w:t>
      </w:r>
      <w:r w:rsidRPr="001041B2">
        <w:rPr>
          <w:rFonts w:asciiTheme="minorHAnsi" w:hAnsiTheme="minorHAnsi" w:cstheme="minorHAnsi"/>
          <w:sz w:val="22"/>
          <w:szCs w:val="22"/>
        </w:rPr>
        <w:t xml:space="preserve"> </w:t>
      </w:r>
      <w:r w:rsidR="00CD3092">
        <w:rPr>
          <w:rFonts w:asciiTheme="minorHAnsi" w:hAnsiTheme="minorHAnsi" w:cstheme="minorHAnsi"/>
          <w:sz w:val="22"/>
          <w:szCs w:val="22"/>
        </w:rPr>
        <w:t>Φ</w:t>
      </w:r>
      <w:r w:rsidRPr="001041B2">
        <w:rPr>
          <w:rFonts w:asciiTheme="minorHAnsi" w:hAnsiTheme="minorHAnsi" w:cstheme="minorHAnsi"/>
          <w:sz w:val="22"/>
          <w:szCs w:val="22"/>
        </w:rPr>
        <w:t>60mm.</w:t>
      </w:r>
    </w:p>
    <w:p w:rsidR="00882588" w:rsidRPr="001041B2" w:rsidRDefault="004F155E" w:rsidP="00603B11">
      <w:pPr>
        <w:pStyle w:val="Bodytext0"/>
        <w:numPr>
          <w:ilvl w:val="2"/>
          <w:numId w:val="9"/>
        </w:numPr>
        <w:shd w:val="clear" w:color="auto" w:fill="auto"/>
        <w:tabs>
          <w:tab w:val="left" w:pos="0"/>
          <w:tab w:val="left" w:pos="142"/>
          <w:tab w:val="left" w:pos="284"/>
          <w:tab w:val="left" w:pos="426"/>
          <w:tab w:val="left" w:pos="929"/>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Typy i rodzaj opraw oświetleniowych dostosowane do wymagań wynikających z polskich norm oświetleniowych, wymagań architektonicznych oraz warunków panujących w poszczególnych pomieszczeniach. Wszystkie oprawy oświetleniowe fluorescencyjne z zapłonem elektronicznym.</w:t>
      </w:r>
    </w:p>
    <w:p w:rsidR="00882588" w:rsidRPr="001041B2" w:rsidRDefault="004F155E" w:rsidP="00603B11">
      <w:pPr>
        <w:pStyle w:val="Bodytext0"/>
        <w:numPr>
          <w:ilvl w:val="2"/>
          <w:numId w:val="9"/>
        </w:numPr>
        <w:shd w:val="clear" w:color="auto" w:fill="auto"/>
        <w:tabs>
          <w:tab w:val="left" w:pos="0"/>
          <w:tab w:val="left" w:pos="142"/>
          <w:tab w:val="left" w:pos="284"/>
          <w:tab w:val="left" w:pos="426"/>
          <w:tab w:val="left" w:pos="852"/>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Stosowane przewody, rurki, osprzęt, aparatura, urządzenia :</w:t>
      </w:r>
    </w:p>
    <w:p w:rsidR="00882588" w:rsidRPr="001041B2" w:rsidRDefault="004F155E" w:rsidP="00603B11">
      <w:pPr>
        <w:pStyle w:val="Bodytext0"/>
        <w:numPr>
          <w:ilvl w:val="0"/>
          <w:numId w:val="3"/>
        </w:numPr>
        <w:shd w:val="clear" w:color="auto" w:fill="auto"/>
        <w:tabs>
          <w:tab w:val="left" w:pos="0"/>
          <w:tab w:val="left" w:pos="142"/>
          <w:tab w:val="left" w:pos="284"/>
          <w:tab w:val="left" w:pos="426"/>
          <w:tab w:val="left" w:pos="980"/>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 xml:space="preserve">przewód </w:t>
      </w:r>
      <w:proofErr w:type="spellStart"/>
      <w:r w:rsidRPr="001041B2">
        <w:rPr>
          <w:rFonts w:asciiTheme="minorHAnsi" w:hAnsiTheme="minorHAnsi" w:cstheme="minorHAnsi"/>
          <w:sz w:val="22"/>
          <w:szCs w:val="22"/>
        </w:rPr>
        <w:t>DYżo</w:t>
      </w:r>
      <w:proofErr w:type="spellEnd"/>
      <w:r w:rsidRPr="001041B2">
        <w:rPr>
          <w:rFonts w:asciiTheme="minorHAnsi" w:hAnsiTheme="minorHAnsi" w:cstheme="minorHAnsi"/>
          <w:sz w:val="22"/>
          <w:szCs w:val="22"/>
        </w:rPr>
        <w:t xml:space="preserve"> -750V,</w:t>
      </w:r>
    </w:p>
    <w:p w:rsidR="00882588" w:rsidRPr="001041B2" w:rsidRDefault="004F155E" w:rsidP="00603B11">
      <w:pPr>
        <w:pStyle w:val="Bodytext0"/>
        <w:numPr>
          <w:ilvl w:val="0"/>
          <w:numId w:val="3"/>
        </w:numPr>
        <w:shd w:val="clear" w:color="auto" w:fill="auto"/>
        <w:tabs>
          <w:tab w:val="left" w:pos="0"/>
          <w:tab w:val="left" w:pos="142"/>
          <w:tab w:val="left" w:pos="284"/>
          <w:tab w:val="left" w:pos="426"/>
          <w:tab w:val="left" w:pos="980"/>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 xml:space="preserve">przewód </w:t>
      </w:r>
      <w:proofErr w:type="spellStart"/>
      <w:r w:rsidRPr="001041B2">
        <w:rPr>
          <w:rFonts w:asciiTheme="minorHAnsi" w:hAnsiTheme="minorHAnsi" w:cstheme="minorHAnsi"/>
          <w:sz w:val="22"/>
          <w:szCs w:val="22"/>
        </w:rPr>
        <w:t>LYżo</w:t>
      </w:r>
      <w:proofErr w:type="spellEnd"/>
      <w:r w:rsidRPr="001041B2">
        <w:rPr>
          <w:rFonts w:asciiTheme="minorHAnsi" w:hAnsiTheme="minorHAnsi" w:cstheme="minorHAnsi"/>
          <w:sz w:val="22"/>
          <w:szCs w:val="22"/>
        </w:rPr>
        <w:t xml:space="preserve"> -750V,</w:t>
      </w:r>
    </w:p>
    <w:p w:rsidR="00882588" w:rsidRPr="001041B2" w:rsidRDefault="004F155E" w:rsidP="00603B11">
      <w:pPr>
        <w:pStyle w:val="Bodytext0"/>
        <w:numPr>
          <w:ilvl w:val="0"/>
          <w:numId w:val="3"/>
        </w:numPr>
        <w:shd w:val="clear" w:color="auto" w:fill="auto"/>
        <w:tabs>
          <w:tab w:val="left" w:pos="0"/>
          <w:tab w:val="left" w:pos="142"/>
          <w:tab w:val="left" w:pos="284"/>
          <w:tab w:val="left" w:pos="426"/>
          <w:tab w:val="left" w:pos="980"/>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przewód YDYżo-750V,</w:t>
      </w:r>
    </w:p>
    <w:p w:rsidR="00882588" w:rsidRPr="001041B2" w:rsidRDefault="004F155E" w:rsidP="00603B11">
      <w:pPr>
        <w:pStyle w:val="Bodytext0"/>
        <w:numPr>
          <w:ilvl w:val="0"/>
          <w:numId w:val="3"/>
        </w:numPr>
        <w:shd w:val="clear" w:color="auto" w:fill="auto"/>
        <w:tabs>
          <w:tab w:val="left" w:pos="0"/>
          <w:tab w:val="left" w:pos="142"/>
          <w:tab w:val="left" w:pos="284"/>
          <w:tab w:val="left" w:pos="426"/>
          <w:tab w:val="left" w:pos="980"/>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przewód YDY-750V,</w:t>
      </w:r>
    </w:p>
    <w:p w:rsidR="00882588" w:rsidRPr="001041B2" w:rsidRDefault="004F155E" w:rsidP="00603B11">
      <w:pPr>
        <w:pStyle w:val="Bodytext0"/>
        <w:numPr>
          <w:ilvl w:val="0"/>
          <w:numId w:val="3"/>
        </w:numPr>
        <w:shd w:val="clear" w:color="auto" w:fill="auto"/>
        <w:tabs>
          <w:tab w:val="left" w:pos="0"/>
          <w:tab w:val="left" w:pos="142"/>
          <w:tab w:val="left" w:pos="284"/>
          <w:tab w:val="left" w:pos="426"/>
          <w:tab w:val="left" w:pos="980"/>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przewód HDGsżo-500V,</w:t>
      </w:r>
    </w:p>
    <w:p w:rsidR="00882588" w:rsidRPr="001041B2" w:rsidRDefault="004F155E" w:rsidP="00603B11">
      <w:pPr>
        <w:pStyle w:val="Bodytext0"/>
        <w:numPr>
          <w:ilvl w:val="0"/>
          <w:numId w:val="3"/>
        </w:numPr>
        <w:shd w:val="clear" w:color="auto" w:fill="auto"/>
        <w:tabs>
          <w:tab w:val="left" w:pos="0"/>
          <w:tab w:val="left" w:pos="142"/>
          <w:tab w:val="left" w:pos="284"/>
          <w:tab w:val="left" w:pos="426"/>
          <w:tab w:val="left" w:pos="980"/>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kabel NHXH FE180 PH90/E90-0,6/1kV,</w:t>
      </w:r>
    </w:p>
    <w:p w:rsidR="00882588" w:rsidRDefault="004F155E" w:rsidP="00603B11">
      <w:pPr>
        <w:pStyle w:val="Bodytext0"/>
        <w:numPr>
          <w:ilvl w:val="0"/>
          <w:numId w:val="3"/>
        </w:numPr>
        <w:shd w:val="clear" w:color="auto" w:fill="auto"/>
        <w:tabs>
          <w:tab w:val="left" w:pos="0"/>
          <w:tab w:val="left" w:pos="142"/>
          <w:tab w:val="left" w:pos="284"/>
          <w:tab w:val="left" w:pos="426"/>
          <w:tab w:val="left" w:pos="980"/>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kabel YKYżo-0,6/1kV,</w:t>
      </w:r>
    </w:p>
    <w:p w:rsidR="00CD3092" w:rsidRPr="00CD3092" w:rsidRDefault="00CD3092" w:rsidP="00603B11">
      <w:pPr>
        <w:pStyle w:val="Bodytext0"/>
        <w:numPr>
          <w:ilvl w:val="0"/>
          <w:numId w:val="3"/>
        </w:numPr>
        <w:shd w:val="clear" w:color="auto" w:fill="auto"/>
        <w:tabs>
          <w:tab w:val="left" w:pos="0"/>
          <w:tab w:val="left" w:pos="142"/>
          <w:tab w:val="left" w:pos="284"/>
          <w:tab w:val="left" w:pos="426"/>
          <w:tab w:val="left" w:pos="980"/>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kabel YK</w:t>
      </w:r>
      <w:r>
        <w:rPr>
          <w:rFonts w:asciiTheme="minorHAnsi" w:hAnsiTheme="minorHAnsi" w:cstheme="minorHAnsi"/>
          <w:sz w:val="22"/>
          <w:szCs w:val="22"/>
        </w:rPr>
        <w:t>XS</w:t>
      </w:r>
      <w:r w:rsidRPr="001041B2">
        <w:rPr>
          <w:rFonts w:asciiTheme="minorHAnsi" w:hAnsiTheme="minorHAnsi" w:cstheme="minorHAnsi"/>
          <w:sz w:val="22"/>
          <w:szCs w:val="22"/>
        </w:rPr>
        <w:t>żo-0,6/1kV,</w:t>
      </w:r>
    </w:p>
    <w:p w:rsidR="00882588" w:rsidRPr="001041B2" w:rsidRDefault="004F155E" w:rsidP="00603B11">
      <w:pPr>
        <w:pStyle w:val="Bodytext0"/>
        <w:numPr>
          <w:ilvl w:val="0"/>
          <w:numId w:val="3"/>
        </w:numPr>
        <w:shd w:val="clear" w:color="auto" w:fill="auto"/>
        <w:tabs>
          <w:tab w:val="left" w:pos="0"/>
          <w:tab w:val="left" w:pos="142"/>
          <w:tab w:val="left" w:pos="284"/>
          <w:tab w:val="left" w:pos="426"/>
          <w:tab w:val="left" w:pos="980"/>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kabel YLY-0,6/1kV,</w:t>
      </w:r>
    </w:p>
    <w:p w:rsidR="00882588" w:rsidRPr="001041B2" w:rsidRDefault="004F155E" w:rsidP="00603B11">
      <w:pPr>
        <w:pStyle w:val="Bodytext0"/>
        <w:numPr>
          <w:ilvl w:val="0"/>
          <w:numId w:val="3"/>
        </w:numPr>
        <w:shd w:val="clear" w:color="auto" w:fill="auto"/>
        <w:tabs>
          <w:tab w:val="left" w:pos="0"/>
          <w:tab w:val="left" w:pos="142"/>
          <w:tab w:val="left" w:pos="284"/>
          <w:tab w:val="left" w:pos="426"/>
          <w:tab w:val="left" w:pos="985"/>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rurka winidurowa gładka,</w:t>
      </w:r>
    </w:p>
    <w:p w:rsidR="00882588" w:rsidRPr="001041B2" w:rsidRDefault="004F155E" w:rsidP="00603B11">
      <w:pPr>
        <w:pStyle w:val="Bodytext0"/>
        <w:numPr>
          <w:ilvl w:val="0"/>
          <w:numId w:val="3"/>
        </w:numPr>
        <w:shd w:val="clear" w:color="auto" w:fill="auto"/>
        <w:tabs>
          <w:tab w:val="left" w:pos="0"/>
          <w:tab w:val="left" w:pos="142"/>
          <w:tab w:val="left" w:pos="284"/>
          <w:tab w:val="left" w:pos="426"/>
          <w:tab w:val="left" w:pos="985"/>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rurka winidurowa giętka,</w:t>
      </w:r>
    </w:p>
    <w:p w:rsidR="00882588" w:rsidRPr="001041B2" w:rsidRDefault="004F155E" w:rsidP="00603B11">
      <w:pPr>
        <w:pStyle w:val="Bodytext0"/>
        <w:numPr>
          <w:ilvl w:val="0"/>
          <w:numId w:val="3"/>
        </w:numPr>
        <w:shd w:val="clear" w:color="auto" w:fill="auto"/>
        <w:tabs>
          <w:tab w:val="left" w:pos="0"/>
          <w:tab w:val="left" w:pos="142"/>
          <w:tab w:val="left" w:pos="284"/>
          <w:tab w:val="left" w:pos="426"/>
          <w:tab w:val="left" w:pos="985"/>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rura DVR50, DVK110, DVK160, DVK232</w:t>
      </w:r>
    </w:p>
    <w:p w:rsidR="00882588" w:rsidRPr="001041B2" w:rsidRDefault="004F155E" w:rsidP="00603B11">
      <w:pPr>
        <w:pStyle w:val="Bodytext0"/>
        <w:numPr>
          <w:ilvl w:val="0"/>
          <w:numId w:val="3"/>
        </w:numPr>
        <w:shd w:val="clear" w:color="auto" w:fill="auto"/>
        <w:tabs>
          <w:tab w:val="left" w:pos="0"/>
          <w:tab w:val="left" w:pos="142"/>
          <w:tab w:val="left" w:pos="284"/>
        </w:tabs>
        <w:spacing w:before="0" w:after="0" w:line="276" w:lineRule="auto"/>
        <w:ind w:left="142" w:right="340" w:firstLine="0"/>
        <w:jc w:val="both"/>
        <w:rPr>
          <w:rFonts w:asciiTheme="minorHAnsi" w:hAnsiTheme="minorHAnsi" w:cstheme="minorHAnsi"/>
          <w:sz w:val="22"/>
          <w:szCs w:val="22"/>
        </w:rPr>
      </w:pPr>
      <w:r w:rsidRPr="001041B2">
        <w:rPr>
          <w:rFonts w:asciiTheme="minorHAnsi" w:hAnsiTheme="minorHAnsi" w:cstheme="minorHAnsi"/>
          <w:sz w:val="22"/>
          <w:szCs w:val="22"/>
        </w:rPr>
        <w:t>łączniki, osprzęt, gniazda wtyczkowe, puszki podłogowe, czujniki ruchu, itp. wg oznaczeń w</w:t>
      </w:r>
      <w:r w:rsidR="00CD3092">
        <w:rPr>
          <w:rFonts w:asciiTheme="minorHAnsi" w:hAnsiTheme="minorHAnsi" w:cstheme="minorHAnsi"/>
          <w:sz w:val="22"/>
          <w:szCs w:val="22"/>
        </w:rPr>
        <w:t> </w:t>
      </w:r>
      <w:r w:rsidRPr="001041B2">
        <w:rPr>
          <w:rFonts w:asciiTheme="minorHAnsi" w:hAnsiTheme="minorHAnsi" w:cstheme="minorHAnsi"/>
          <w:sz w:val="22"/>
          <w:szCs w:val="22"/>
        </w:rPr>
        <w:t>projekcie,</w:t>
      </w:r>
    </w:p>
    <w:p w:rsidR="00882588" w:rsidRPr="001041B2" w:rsidRDefault="004F155E" w:rsidP="00603B11">
      <w:pPr>
        <w:pStyle w:val="Bodytext0"/>
        <w:numPr>
          <w:ilvl w:val="0"/>
          <w:numId w:val="3"/>
        </w:numPr>
        <w:shd w:val="clear" w:color="auto" w:fill="auto"/>
        <w:tabs>
          <w:tab w:val="left" w:pos="0"/>
          <w:tab w:val="left" w:pos="142"/>
          <w:tab w:val="left" w:pos="284"/>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uziomy stalowe,</w:t>
      </w:r>
    </w:p>
    <w:p w:rsidR="00882588" w:rsidRPr="001041B2" w:rsidRDefault="004F155E" w:rsidP="00603B11">
      <w:pPr>
        <w:pStyle w:val="Bodytext0"/>
        <w:numPr>
          <w:ilvl w:val="0"/>
          <w:numId w:val="3"/>
        </w:numPr>
        <w:shd w:val="clear" w:color="auto" w:fill="auto"/>
        <w:tabs>
          <w:tab w:val="left" w:pos="0"/>
          <w:tab w:val="left" w:pos="142"/>
          <w:tab w:val="left" w:pos="284"/>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puszki podtynkowe,</w:t>
      </w:r>
    </w:p>
    <w:p w:rsidR="00882588" w:rsidRPr="001041B2" w:rsidRDefault="004F155E" w:rsidP="00603B11">
      <w:pPr>
        <w:pStyle w:val="Bodytext0"/>
        <w:numPr>
          <w:ilvl w:val="0"/>
          <w:numId w:val="3"/>
        </w:numPr>
        <w:shd w:val="clear" w:color="auto" w:fill="auto"/>
        <w:tabs>
          <w:tab w:val="left" w:pos="0"/>
          <w:tab w:val="left" w:pos="142"/>
          <w:tab w:val="left" w:pos="284"/>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szyna do wyrównywania potencjałów,</w:t>
      </w:r>
    </w:p>
    <w:p w:rsidR="00882588" w:rsidRPr="001041B2" w:rsidRDefault="004F155E" w:rsidP="00603B11">
      <w:pPr>
        <w:pStyle w:val="Bodytext0"/>
        <w:numPr>
          <w:ilvl w:val="0"/>
          <w:numId w:val="3"/>
        </w:numPr>
        <w:shd w:val="clear" w:color="auto" w:fill="auto"/>
        <w:tabs>
          <w:tab w:val="left" w:pos="0"/>
          <w:tab w:val="left" w:pos="142"/>
          <w:tab w:val="left" w:pos="284"/>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bednarka stalowa ocynkowana 30x4mm,</w:t>
      </w:r>
    </w:p>
    <w:p w:rsidR="00882588" w:rsidRPr="001041B2" w:rsidRDefault="004F155E" w:rsidP="00603B11">
      <w:pPr>
        <w:pStyle w:val="Bodytext0"/>
        <w:numPr>
          <w:ilvl w:val="0"/>
          <w:numId w:val="3"/>
        </w:numPr>
        <w:shd w:val="clear" w:color="auto" w:fill="auto"/>
        <w:tabs>
          <w:tab w:val="left" w:pos="0"/>
          <w:tab w:val="left" w:pos="142"/>
          <w:tab w:val="left" w:pos="284"/>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bednarka stalowa ocynkowana 25x4mm,</w:t>
      </w:r>
    </w:p>
    <w:p w:rsidR="00882588" w:rsidRPr="001041B2" w:rsidRDefault="004F155E" w:rsidP="00603B11">
      <w:pPr>
        <w:pStyle w:val="Bodytext0"/>
        <w:numPr>
          <w:ilvl w:val="0"/>
          <w:numId w:val="3"/>
        </w:numPr>
        <w:shd w:val="clear" w:color="auto" w:fill="auto"/>
        <w:tabs>
          <w:tab w:val="left" w:pos="0"/>
          <w:tab w:val="left" w:pos="142"/>
          <w:tab w:val="left" w:pos="284"/>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drut stalowy ocynkowany 08mm,</w:t>
      </w:r>
    </w:p>
    <w:p w:rsidR="00882588" w:rsidRPr="001041B2" w:rsidRDefault="004F155E" w:rsidP="00603B11">
      <w:pPr>
        <w:pStyle w:val="Bodytext0"/>
        <w:numPr>
          <w:ilvl w:val="0"/>
          <w:numId w:val="3"/>
        </w:numPr>
        <w:shd w:val="clear" w:color="auto" w:fill="auto"/>
        <w:tabs>
          <w:tab w:val="left" w:pos="0"/>
          <w:tab w:val="left" w:pos="142"/>
          <w:tab w:val="left" w:pos="284"/>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przepust wodo i gazoszczelne,</w:t>
      </w:r>
    </w:p>
    <w:p w:rsidR="00882588" w:rsidRPr="001041B2" w:rsidRDefault="004F155E" w:rsidP="00603B11">
      <w:pPr>
        <w:pStyle w:val="Bodytext0"/>
        <w:numPr>
          <w:ilvl w:val="0"/>
          <w:numId w:val="3"/>
        </w:numPr>
        <w:shd w:val="clear" w:color="auto" w:fill="auto"/>
        <w:tabs>
          <w:tab w:val="left" w:pos="0"/>
          <w:tab w:val="left" w:pos="142"/>
          <w:tab w:val="left" w:pos="284"/>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przepusty ogniochronne przez ściany i stropy,</w:t>
      </w:r>
    </w:p>
    <w:p w:rsidR="00882588" w:rsidRPr="001041B2" w:rsidRDefault="004F155E" w:rsidP="00603B11">
      <w:pPr>
        <w:pStyle w:val="Bodytext0"/>
        <w:numPr>
          <w:ilvl w:val="0"/>
          <w:numId w:val="3"/>
        </w:numPr>
        <w:shd w:val="clear" w:color="auto" w:fill="auto"/>
        <w:tabs>
          <w:tab w:val="left" w:pos="0"/>
          <w:tab w:val="left" w:pos="142"/>
          <w:tab w:val="left" w:pos="284"/>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oprawy oświetleniowe wg legendy opraw oświetleniowych,</w:t>
      </w:r>
    </w:p>
    <w:p w:rsidR="00603B11" w:rsidRDefault="004F155E" w:rsidP="00603B11">
      <w:pPr>
        <w:pStyle w:val="Bodytext0"/>
        <w:numPr>
          <w:ilvl w:val="0"/>
          <w:numId w:val="3"/>
        </w:numPr>
        <w:shd w:val="clear" w:color="auto" w:fill="auto"/>
        <w:tabs>
          <w:tab w:val="left" w:pos="0"/>
          <w:tab w:val="left" w:pos="142"/>
          <w:tab w:val="left" w:pos="284"/>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tablice rozdzielcze z wyposażeniem.</w:t>
      </w:r>
      <w:bookmarkStart w:id="24" w:name="bookmark24"/>
    </w:p>
    <w:p w:rsidR="00603B11" w:rsidRPr="00603B11" w:rsidRDefault="00603B11" w:rsidP="00603B11">
      <w:pPr>
        <w:pStyle w:val="Bodytext0"/>
        <w:shd w:val="clear" w:color="auto" w:fill="auto"/>
        <w:tabs>
          <w:tab w:val="left" w:pos="0"/>
          <w:tab w:val="left" w:pos="142"/>
          <w:tab w:val="left" w:pos="284"/>
        </w:tabs>
        <w:spacing w:before="0" w:after="0" w:line="276" w:lineRule="auto"/>
        <w:ind w:left="142" w:firstLine="0"/>
        <w:jc w:val="both"/>
        <w:rPr>
          <w:rFonts w:asciiTheme="minorHAnsi" w:hAnsiTheme="minorHAnsi" w:cstheme="minorHAnsi"/>
          <w:sz w:val="22"/>
          <w:szCs w:val="22"/>
        </w:rPr>
      </w:pPr>
    </w:p>
    <w:p w:rsidR="00882588" w:rsidRPr="00603B11" w:rsidRDefault="004F155E" w:rsidP="00233319">
      <w:pPr>
        <w:pStyle w:val="Heading10"/>
        <w:keepNext/>
        <w:keepLines/>
        <w:shd w:val="clear" w:color="auto" w:fill="auto"/>
        <w:spacing w:after="0" w:line="276" w:lineRule="auto"/>
        <w:jc w:val="both"/>
        <w:rPr>
          <w:rFonts w:asciiTheme="minorHAnsi" w:hAnsiTheme="minorHAnsi" w:cstheme="minorHAnsi"/>
          <w:b/>
          <w:spacing w:val="20"/>
          <w:sz w:val="22"/>
          <w:szCs w:val="22"/>
        </w:rPr>
      </w:pPr>
      <w:r w:rsidRPr="00603B11">
        <w:rPr>
          <w:rFonts w:asciiTheme="minorHAnsi" w:hAnsiTheme="minorHAnsi" w:cstheme="minorHAnsi"/>
          <w:b/>
          <w:spacing w:val="20"/>
          <w:sz w:val="22"/>
          <w:szCs w:val="22"/>
        </w:rPr>
        <w:t>3. SPRZĘT</w:t>
      </w:r>
      <w:bookmarkEnd w:id="24"/>
    </w:p>
    <w:p w:rsidR="00882588" w:rsidRPr="001041B2" w:rsidRDefault="004F155E" w:rsidP="00603B11">
      <w:pPr>
        <w:pStyle w:val="Bodytext0"/>
        <w:shd w:val="clear" w:color="auto" w:fill="auto"/>
        <w:spacing w:before="0" w:after="0" w:line="276" w:lineRule="auto"/>
        <w:ind w:left="142" w:right="20" w:firstLine="567"/>
        <w:jc w:val="both"/>
        <w:rPr>
          <w:rFonts w:asciiTheme="minorHAnsi" w:hAnsiTheme="minorHAnsi" w:cstheme="minorHAnsi"/>
          <w:sz w:val="22"/>
          <w:szCs w:val="22"/>
        </w:rPr>
      </w:pPr>
      <w:r w:rsidRPr="001041B2">
        <w:rPr>
          <w:rFonts w:asciiTheme="minorHAnsi" w:hAnsiTheme="minorHAnsi" w:cstheme="minorHAnsi"/>
          <w:sz w:val="22"/>
          <w:szCs w:val="22"/>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 Sprzęt używany przez wykonawcę powinien uzyskać akceptację Zamawiającego.</w:t>
      </w:r>
    </w:p>
    <w:p w:rsidR="00882588" w:rsidRPr="001041B2" w:rsidRDefault="004F155E" w:rsidP="00603B11">
      <w:pPr>
        <w:pStyle w:val="Bodytext0"/>
        <w:shd w:val="clear" w:color="auto" w:fill="auto"/>
        <w:tabs>
          <w:tab w:val="left" w:pos="284"/>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 maszyny, urządzenia i sprzęt zmechanizowany używane na budowie powinny mieć ustalone parametry techniczne, powinny być ustawione zgodnie z wymaganiami producenta oraz stosowane zgodnie z ich przeznaczeniem.</w:t>
      </w:r>
    </w:p>
    <w:p w:rsidR="00882588" w:rsidRPr="001041B2" w:rsidRDefault="004F155E" w:rsidP="00603B11">
      <w:pPr>
        <w:pStyle w:val="Bodytext0"/>
        <w:numPr>
          <w:ilvl w:val="0"/>
          <w:numId w:val="3"/>
        </w:numPr>
        <w:shd w:val="clear" w:color="auto" w:fill="auto"/>
        <w:tabs>
          <w:tab w:val="left" w:pos="284"/>
          <w:tab w:val="left" w:pos="758"/>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urządzenia i sprzęt mechanizowany podlegające przepisom o dozorze technicznym eksploatowane na budowie, powinny mieć aktualne ważne dokumenty uprawniające do ich eksploatacji</w:t>
      </w:r>
    </w:p>
    <w:p w:rsidR="00882588" w:rsidRPr="001041B2" w:rsidRDefault="004F155E" w:rsidP="00603B11">
      <w:pPr>
        <w:pStyle w:val="Bodytext0"/>
        <w:numPr>
          <w:ilvl w:val="0"/>
          <w:numId w:val="3"/>
        </w:numPr>
        <w:shd w:val="clear" w:color="auto" w:fill="auto"/>
        <w:tabs>
          <w:tab w:val="left" w:pos="284"/>
          <w:tab w:val="left" w:pos="767"/>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osoby obsługujące urządzenia i sprzęt powinny posiadać odpowiednie kwalifikacje uprawniające do ich obsługi.</w:t>
      </w:r>
    </w:p>
    <w:p w:rsidR="00882588" w:rsidRPr="001041B2" w:rsidRDefault="004F155E" w:rsidP="00603B11">
      <w:pPr>
        <w:pStyle w:val="Bodytext0"/>
        <w:numPr>
          <w:ilvl w:val="0"/>
          <w:numId w:val="3"/>
        </w:numPr>
        <w:shd w:val="clear" w:color="auto" w:fill="auto"/>
        <w:tabs>
          <w:tab w:val="left" w:pos="284"/>
          <w:tab w:val="left" w:pos="738"/>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lastRenderedPageBreak/>
        <w:t>używane na budowie maszyny i urządzenia można uruchomić dopiero po uprzednim zbadaniu ich stanu technicznego i działania. Należy je zabezpieczyć przed możliwością uruchomienia przez osoby niepowołane.</w:t>
      </w:r>
    </w:p>
    <w:p w:rsidR="00882588" w:rsidRPr="001041B2" w:rsidRDefault="004F155E" w:rsidP="00603B11">
      <w:pPr>
        <w:pStyle w:val="Bodytext0"/>
        <w:numPr>
          <w:ilvl w:val="0"/>
          <w:numId w:val="3"/>
        </w:numPr>
        <w:shd w:val="clear" w:color="auto" w:fill="auto"/>
        <w:tabs>
          <w:tab w:val="left" w:pos="284"/>
          <w:tab w:val="left" w:pos="729"/>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przekraczanie parametrów technicznych określonych dla maszyn i urządzeń w trakcie ich pracy na budowie jest zabronione.</w:t>
      </w:r>
    </w:p>
    <w:p w:rsidR="00882588" w:rsidRDefault="004F155E" w:rsidP="00603B11">
      <w:pPr>
        <w:pStyle w:val="Bodytext0"/>
        <w:shd w:val="clear" w:color="auto" w:fill="auto"/>
        <w:spacing w:before="0" w:after="0" w:line="276" w:lineRule="auto"/>
        <w:ind w:left="142" w:right="20" w:firstLine="567"/>
        <w:jc w:val="both"/>
        <w:rPr>
          <w:rFonts w:asciiTheme="minorHAnsi" w:hAnsiTheme="minorHAnsi" w:cstheme="minorHAnsi"/>
          <w:sz w:val="22"/>
          <w:szCs w:val="22"/>
        </w:rPr>
      </w:pPr>
      <w:r w:rsidRPr="001041B2">
        <w:rPr>
          <w:rFonts w:asciiTheme="minorHAnsi" w:hAnsiTheme="minorHAnsi" w:cstheme="minorHAnsi"/>
          <w:sz w:val="22"/>
          <w:szCs w:val="22"/>
        </w:rPr>
        <w:t>Prace ziemne w miejscach występowania instalacji podziemnych należy wykonywać ręcznie, zabrania się używania w tym celu koparek mechanicznych.</w:t>
      </w:r>
    </w:p>
    <w:p w:rsidR="00603B11" w:rsidRPr="001041B2" w:rsidRDefault="00603B11" w:rsidP="00603B11">
      <w:pPr>
        <w:pStyle w:val="Bodytext0"/>
        <w:shd w:val="clear" w:color="auto" w:fill="auto"/>
        <w:spacing w:before="0" w:after="0" w:line="276" w:lineRule="auto"/>
        <w:ind w:left="142" w:right="20" w:firstLine="567"/>
        <w:jc w:val="both"/>
        <w:rPr>
          <w:rFonts w:asciiTheme="minorHAnsi" w:hAnsiTheme="minorHAnsi" w:cstheme="minorHAnsi"/>
          <w:sz w:val="22"/>
          <w:szCs w:val="22"/>
        </w:rPr>
      </w:pPr>
    </w:p>
    <w:p w:rsidR="00882588" w:rsidRPr="00603B11" w:rsidRDefault="004F155E" w:rsidP="00603B11">
      <w:pPr>
        <w:pStyle w:val="Heading10"/>
        <w:keepNext/>
        <w:keepLines/>
        <w:numPr>
          <w:ilvl w:val="0"/>
          <w:numId w:val="10"/>
        </w:numPr>
        <w:shd w:val="clear" w:color="auto" w:fill="auto"/>
        <w:tabs>
          <w:tab w:val="left" w:pos="0"/>
          <w:tab w:val="left" w:pos="284"/>
        </w:tabs>
        <w:spacing w:after="0" w:line="276" w:lineRule="auto"/>
        <w:jc w:val="both"/>
        <w:rPr>
          <w:rFonts w:asciiTheme="minorHAnsi" w:hAnsiTheme="minorHAnsi" w:cstheme="minorHAnsi"/>
          <w:b/>
          <w:spacing w:val="20"/>
          <w:position w:val="2"/>
          <w:sz w:val="22"/>
          <w:szCs w:val="22"/>
        </w:rPr>
      </w:pPr>
      <w:bookmarkStart w:id="25" w:name="bookmark25"/>
      <w:r w:rsidRPr="00603B11">
        <w:rPr>
          <w:rFonts w:asciiTheme="minorHAnsi" w:hAnsiTheme="minorHAnsi" w:cstheme="minorHAnsi"/>
          <w:b/>
          <w:spacing w:val="20"/>
          <w:position w:val="2"/>
          <w:sz w:val="22"/>
          <w:szCs w:val="22"/>
        </w:rPr>
        <w:t>TRANSPORT</w:t>
      </w:r>
      <w:bookmarkEnd w:id="25"/>
    </w:p>
    <w:p w:rsidR="00882588" w:rsidRPr="001041B2" w:rsidRDefault="004F155E" w:rsidP="00603B11">
      <w:pPr>
        <w:pStyle w:val="Bodytext0"/>
        <w:shd w:val="clear" w:color="auto" w:fill="auto"/>
        <w:spacing w:before="0" w:after="0" w:line="276" w:lineRule="auto"/>
        <w:ind w:left="142" w:right="20" w:firstLine="567"/>
        <w:jc w:val="both"/>
        <w:rPr>
          <w:rFonts w:asciiTheme="minorHAnsi" w:hAnsiTheme="minorHAnsi" w:cstheme="minorHAnsi"/>
          <w:sz w:val="22"/>
          <w:szCs w:val="22"/>
        </w:rPr>
      </w:pPr>
      <w:r w:rsidRPr="001041B2">
        <w:rPr>
          <w:rFonts w:asciiTheme="minorHAnsi" w:hAnsiTheme="minorHAnsi" w:cstheme="minorHAnsi"/>
          <w:sz w:val="22"/>
          <w:szCs w:val="22"/>
        </w:rPr>
        <w:t>Wykonawca jest zobowiązany do stosowania jedynie takich środków transportu, które są odpowiednio przystosowane to przewożenia materiałów, elementów, konstrukcji, urządzeń itp. niezbędnych do wykonywania danego rodzaju robót. Na środkach transportu przewożone materiały powinny być zabezpieczone przed ich przemieszczaniem i układane zgodnie z</w:t>
      </w:r>
      <w:r w:rsidR="00603B11">
        <w:rPr>
          <w:rFonts w:asciiTheme="minorHAnsi" w:hAnsiTheme="minorHAnsi" w:cstheme="minorHAnsi"/>
          <w:sz w:val="22"/>
          <w:szCs w:val="22"/>
        </w:rPr>
        <w:t> </w:t>
      </w:r>
      <w:r w:rsidRPr="001041B2">
        <w:rPr>
          <w:rFonts w:asciiTheme="minorHAnsi" w:hAnsiTheme="minorHAnsi" w:cstheme="minorHAnsi"/>
          <w:sz w:val="22"/>
          <w:szCs w:val="22"/>
        </w:rPr>
        <w:t>warunkami transportu wydanymi przez ich wytwórcę.</w:t>
      </w:r>
    </w:p>
    <w:p w:rsidR="00882588" w:rsidRPr="001041B2" w:rsidRDefault="004F155E" w:rsidP="00603B11">
      <w:pPr>
        <w:pStyle w:val="Bodytext0"/>
        <w:numPr>
          <w:ilvl w:val="0"/>
          <w:numId w:val="3"/>
        </w:numPr>
        <w:shd w:val="clear" w:color="auto" w:fill="auto"/>
        <w:tabs>
          <w:tab w:val="left" w:pos="284"/>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kable należy transportować na bębnach, dopuszcza się przewożenie kabli w kręgach jeżeli masa kręgu nie przekracza 80kg a temperatura otoczenia nie jest niższa niż +4°C</w:t>
      </w:r>
      <w:r w:rsidR="00603B11">
        <w:rPr>
          <w:rFonts w:asciiTheme="minorHAnsi" w:hAnsiTheme="minorHAnsi" w:cstheme="minorHAnsi"/>
          <w:sz w:val="22"/>
          <w:szCs w:val="22"/>
        </w:rPr>
        <w:t>,</w:t>
      </w:r>
    </w:p>
    <w:p w:rsidR="00882588" w:rsidRPr="001041B2" w:rsidRDefault="004F155E" w:rsidP="00603B11">
      <w:pPr>
        <w:pStyle w:val="Bodytext0"/>
        <w:numPr>
          <w:ilvl w:val="0"/>
          <w:numId w:val="3"/>
        </w:numPr>
        <w:shd w:val="clear" w:color="auto" w:fill="auto"/>
        <w:tabs>
          <w:tab w:val="left" w:pos="284"/>
          <w:tab w:val="left" w:pos="705"/>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zabrania się stawiania bębnów z kablami płasko (oś bębna w pionie),</w:t>
      </w:r>
    </w:p>
    <w:p w:rsidR="00882588" w:rsidRPr="001041B2" w:rsidRDefault="004F155E" w:rsidP="00603B11">
      <w:pPr>
        <w:pStyle w:val="Bodytext0"/>
        <w:numPr>
          <w:ilvl w:val="0"/>
          <w:numId w:val="3"/>
        </w:numPr>
        <w:shd w:val="clear" w:color="auto" w:fill="auto"/>
        <w:tabs>
          <w:tab w:val="left" w:pos="284"/>
          <w:tab w:val="left" w:pos="729"/>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bębny z kablami powinny być umieszczone na utwardzonym podłożu i zabezpieczone przed przemieszczeniem,</w:t>
      </w:r>
    </w:p>
    <w:p w:rsidR="00882588" w:rsidRPr="001041B2" w:rsidRDefault="004F155E" w:rsidP="00603B11">
      <w:pPr>
        <w:pStyle w:val="Bodytext0"/>
        <w:numPr>
          <w:ilvl w:val="0"/>
          <w:numId w:val="3"/>
        </w:numPr>
        <w:shd w:val="clear" w:color="auto" w:fill="auto"/>
        <w:tabs>
          <w:tab w:val="left" w:pos="284"/>
          <w:tab w:val="left" w:pos="705"/>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rozładunek bębnów powinien się odbywać za pomocą dźwigu, zabrania się swobodnego staczania bębnów ze skrzyni samochodu oraz ich zrzucania.</w:t>
      </w:r>
    </w:p>
    <w:p w:rsidR="00882588" w:rsidRPr="001041B2" w:rsidRDefault="004F155E" w:rsidP="00603B11">
      <w:pPr>
        <w:pStyle w:val="Bodytext0"/>
        <w:numPr>
          <w:ilvl w:val="0"/>
          <w:numId w:val="3"/>
        </w:numPr>
        <w:shd w:val="clear" w:color="auto" w:fill="auto"/>
        <w:tabs>
          <w:tab w:val="left" w:pos="284"/>
          <w:tab w:val="left" w:pos="734"/>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materiały, urządzenia i aparaty elektryczne należy przechowywać w pomieszczeniach zamkniętych, suchych i przewietrzanych,</w:t>
      </w:r>
    </w:p>
    <w:p w:rsidR="00882588" w:rsidRPr="001041B2" w:rsidRDefault="004F155E" w:rsidP="00603B11">
      <w:pPr>
        <w:pStyle w:val="Bodytext0"/>
        <w:numPr>
          <w:ilvl w:val="0"/>
          <w:numId w:val="3"/>
        </w:numPr>
        <w:shd w:val="clear" w:color="auto" w:fill="auto"/>
        <w:tabs>
          <w:tab w:val="left" w:pos="284"/>
          <w:tab w:val="left" w:pos="705"/>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zabrania się składowania materiałów bezpośrednio na ziemi</w:t>
      </w:r>
    </w:p>
    <w:p w:rsidR="00882588" w:rsidRPr="001041B2" w:rsidRDefault="004F155E" w:rsidP="00603B11">
      <w:pPr>
        <w:pStyle w:val="Bodytext0"/>
        <w:numPr>
          <w:ilvl w:val="0"/>
          <w:numId w:val="3"/>
        </w:numPr>
        <w:shd w:val="clear" w:color="auto" w:fill="auto"/>
        <w:tabs>
          <w:tab w:val="left" w:pos="284"/>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silniki elektryczne, prądnice, transformatory suche, spawarki itp. należy składować w pomieszczeniach suchych i ogrzewanych, zabezpieczonych od kurzu,</w:t>
      </w:r>
    </w:p>
    <w:p w:rsidR="00882588" w:rsidRPr="001041B2" w:rsidRDefault="004F155E" w:rsidP="00603B11">
      <w:pPr>
        <w:pStyle w:val="Bodytext0"/>
        <w:numPr>
          <w:ilvl w:val="0"/>
          <w:numId w:val="3"/>
        </w:numPr>
        <w:shd w:val="clear" w:color="auto" w:fill="auto"/>
        <w:tabs>
          <w:tab w:val="left" w:pos="284"/>
          <w:tab w:val="left" w:pos="806"/>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wyroby metalowe należy składować w pomieszczeniach suchych, odpowiednio zabezpieczone przed skutkami korozji</w:t>
      </w:r>
    </w:p>
    <w:p w:rsidR="00882588" w:rsidRDefault="004F155E" w:rsidP="00603B11">
      <w:pPr>
        <w:pStyle w:val="Bodytext0"/>
        <w:numPr>
          <w:ilvl w:val="0"/>
          <w:numId w:val="3"/>
        </w:numPr>
        <w:shd w:val="clear" w:color="auto" w:fill="auto"/>
        <w:tabs>
          <w:tab w:val="left" w:pos="284"/>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materiały sypkie takie jak cement, gips itp. składować w pomieszczeniach suchych zabezpieczonych przed dostępem wilgoci.</w:t>
      </w:r>
    </w:p>
    <w:p w:rsidR="00603B11" w:rsidRPr="001041B2" w:rsidRDefault="00603B11" w:rsidP="00603B11">
      <w:pPr>
        <w:pStyle w:val="Bodytext0"/>
        <w:shd w:val="clear" w:color="auto" w:fill="auto"/>
        <w:tabs>
          <w:tab w:val="left" w:pos="284"/>
        </w:tabs>
        <w:spacing w:before="0" w:after="0" w:line="276" w:lineRule="auto"/>
        <w:ind w:left="142" w:right="20" w:firstLine="0"/>
        <w:jc w:val="both"/>
        <w:rPr>
          <w:rFonts w:asciiTheme="minorHAnsi" w:hAnsiTheme="minorHAnsi" w:cstheme="minorHAnsi"/>
          <w:sz w:val="22"/>
          <w:szCs w:val="22"/>
        </w:rPr>
      </w:pPr>
    </w:p>
    <w:p w:rsidR="00882588" w:rsidRPr="00603B11" w:rsidRDefault="004F155E" w:rsidP="00603B11">
      <w:pPr>
        <w:pStyle w:val="Heading10"/>
        <w:keepNext/>
        <w:keepLines/>
        <w:numPr>
          <w:ilvl w:val="0"/>
          <w:numId w:val="10"/>
        </w:numPr>
        <w:shd w:val="clear" w:color="auto" w:fill="auto"/>
        <w:tabs>
          <w:tab w:val="left" w:pos="284"/>
        </w:tabs>
        <w:spacing w:after="0" w:line="276" w:lineRule="auto"/>
        <w:jc w:val="both"/>
        <w:rPr>
          <w:rFonts w:asciiTheme="minorHAnsi" w:hAnsiTheme="minorHAnsi" w:cstheme="minorHAnsi"/>
          <w:b/>
          <w:spacing w:val="20"/>
          <w:sz w:val="22"/>
          <w:szCs w:val="22"/>
        </w:rPr>
      </w:pPr>
      <w:bookmarkStart w:id="26" w:name="bookmark26"/>
      <w:r w:rsidRPr="00603B11">
        <w:rPr>
          <w:rFonts w:asciiTheme="minorHAnsi" w:hAnsiTheme="minorHAnsi" w:cstheme="minorHAnsi"/>
          <w:b/>
          <w:spacing w:val="20"/>
          <w:sz w:val="22"/>
          <w:szCs w:val="22"/>
        </w:rPr>
        <w:t>WYKONANIE ROBÓT</w:t>
      </w:r>
      <w:bookmarkEnd w:id="26"/>
    </w:p>
    <w:p w:rsidR="00882588" w:rsidRDefault="004F155E" w:rsidP="00603B11">
      <w:pPr>
        <w:pStyle w:val="Bodytext0"/>
        <w:shd w:val="clear" w:color="auto" w:fill="auto"/>
        <w:spacing w:before="0" w:after="0" w:line="276" w:lineRule="auto"/>
        <w:ind w:left="142" w:right="20" w:firstLine="567"/>
        <w:jc w:val="both"/>
        <w:rPr>
          <w:rFonts w:asciiTheme="minorHAnsi" w:hAnsiTheme="minorHAnsi" w:cstheme="minorHAnsi"/>
          <w:sz w:val="22"/>
          <w:szCs w:val="22"/>
        </w:rPr>
      </w:pPr>
      <w:r w:rsidRPr="001041B2">
        <w:rPr>
          <w:rFonts w:asciiTheme="minorHAnsi" w:hAnsiTheme="minorHAnsi" w:cstheme="minorHAnsi"/>
          <w:sz w:val="22"/>
          <w:szCs w:val="22"/>
        </w:rPr>
        <w:t>Prace należy wykonywać zgodnie z projektem elektrycznym, obowiązującymi przepisami i</w:t>
      </w:r>
      <w:r w:rsidR="00603B11">
        <w:rPr>
          <w:rFonts w:asciiTheme="minorHAnsi" w:hAnsiTheme="minorHAnsi" w:cstheme="minorHAnsi"/>
          <w:sz w:val="22"/>
          <w:szCs w:val="22"/>
        </w:rPr>
        <w:t> </w:t>
      </w:r>
      <w:r w:rsidRPr="001041B2">
        <w:rPr>
          <w:rFonts w:asciiTheme="minorHAnsi" w:hAnsiTheme="minorHAnsi" w:cstheme="minorHAnsi"/>
          <w:sz w:val="22"/>
          <w:szCs w:val="22"/>
        </w:rPr>
        <w:t>normami oraz poleceniami Kierownika Projektu.</w:t>
      </w:r>
    </w:p>
    <w:p w:rsidR="00603B11" w:rsidRPr="001041B2" w:rsidRDefault="00603B11" w:rsidP="00233319">
      <w:pPr>
        <w:pStyle w:val="Bodytext0"/>
        <w:shd w:val="clear" w:color="auto" w:fill="auto"/>
        <w:spacing w:before="0" w:after="0" w:line="276" w:lineRule="auto"/>
        <w:ind w:left="580" w:right="20" w:firstLine="0"/>
        <w:jc w:val="both"/>
        <w:rPr>
          <w:rFonts w:asciiTheme="minorHAnsi" w:hAnsiTheme="minorHAnsi" w:cstheme="minorHAnsi"/>
          <w:sz w:val="22"/>
          <w:szCs w:val="22"/>
        </w:rPr>
      </w:pPr>
    </w:p>
    <w:p w:rsidR="00882588" w:rsidRPr="00603B11" w:rsidRDefault="004F155E" w:rsidP="00233319">
      <w:pPr>
        <w:pStyle w:val="Heading10"/>
        <w:keepNext/>
        <w:keepLines/>
        <w:shd w:val="clear" w:color="auto" w:fill="auto"/>
        <w:spacing w:after="0" w:line="276" w:lineRule="auto"/>
        <w:jc w:val="both"/>
        <w:rPr>
          <w:rFonts w:asciiTheme="minorHAnsi" w:hAnsiTheme="minorHAnsi" w:cstheme="minorHAnsi"/>
          <w:b/>
          <w:spacing w:val="20"/>
          <w:sz w:val="22"/>
          <w:szCs w:val="22"/>
        </w:rPr>
      </w:pPr>
      <w:bookmarkStart w:id="27" w:name="bookmark27"/>
      <w:r w:rsidRPr="00603B11">
        <w:rPr>
          <w:rFonts w:asciiTheme="minorHAnsi" w:hAnsiTheme="minorHAnsi" w:cstheme="minorHAnsi"/>
          <w:b/>
          <w:spacing w:val="20"/>
          <w:sz w:val="22"/>
          <w:szCs w:val="22"/>
        </w:rPr>
        <w:t>6. KONTROLA JAKOŚCI ROBÓT</w:t>
      </w:r>
      <w:bookmarkEnd w:id="27"/>
    </w:p>
    <w:p w:rsidR="00882588" w:rsidRPr="001041B2" w:rsidRDefault="004F155E" w:rsidP="00603B11">
      <w:pPr>
        <w:pStyle w:val="Bodytext0"/>
        <w:shd w:val="clear" w:color="auto" w:fill="auto"/>
        <w:spacing w:before="0" w:after="0" w:line="276" w:lineRule="auto"/>
        <w:ind w:left="142" w:right="20" w:firstLine="567"/>
        <w:jc w:val="both"/>
        <w:rPr>
          <w:rFonts w:asciiTheme="minorHAnsi" w:hAnsiTheme="minorHAnsi" w:cstheme="minorHAnsi"/>
          <w:sz w:val="22"/>
          <w:szCs w:val="22"/>
        </w:rPr>
      </w:pPr>
      <w:r w:rsidRPr="001041B2">
        <w:rPr>
          <w:rFonts w:asciiTheme="minorHAnsi" w:hAnsiTheme="minorHAnsi" w:cstheme="minorHAnsi"/>
          <w:sz w:val="22"/>
          <w:szCs w:val="22"/>
        </w:rPr>
        <w:t>Celem kontroli jest stwierdzenie osiągnięcia założonej jakości robót przy wykonywaniu instalacji elektrycznych objętych dokumentacją projektową.</w:t>
      </w:r>
    </w:p>
    <w:p w:rsidR="00882588" w:rsidRPr="001041B2" w:rsidRDefault="004F155E" w:rsidP="00603B11">
      <w:pPr>
        <w:pStyle w:val="Bodytext0"/>
        <w:shd w:val="clear" w:color="auto" w:fill="auto"/>
        <w:spacing w:before="0" w:after="0" w:line="276" w:lineRule="auto"/>
        <w:ind w:left="142" w:right="20" w:firstLine="567"/>
        <w:jc w:val="both"/>
        <w:rPr>
          <w:rFonts w:asciiTheme="minorHAnsi" w:hAnsiTheme="minorHAnsi" w:cstheme="minorHAnsi"/>
          <w:sz w:val="22"/>
          <w:szCs w:val="22"/>
        </w:rPr>
      </w:pPr>
      <w:r w:rsidRPr="001041B2">
        <w:rPr>
          <w:rFonts w:asciiTheme="minorHAnsi" w:hAnsiTheme="minorHAnsi" w:cstheme="minorHAnsi"/>
          <w:sz w:val="22"/>
          <w:szCs w:val="22"/>
        </w:rPr>
        <w:t>Aparaty i urządzenia elektryczne, kable i przewody elektryczne, sprzęt i osprzęt elektroinstalacyjny powinny posiadać atest fabryczny lub świadectwo jakości wydane przez producenta.</w:t>
      </w:r>
    </w:p>
    <w:p w:rsidR="00882588" w:rsidRPr="00603B11" w:rsidRDefault="00603B11" w:rsidP="00603B11">
      <w:pPr>
        <w:pStyle w:val="Heading20"/>
        <w:keepNext/>
        <w:keepLines/>
        <w:numPr>
          <w:ilvl w:val="0"/>
          <w:numId w:val="11"/>
        </w:numPr>
        <w:shd w:val="clear" w:color="auto" w:fill="auto"/>
        <w:tabs>
          <w:tab w:val="left" w:pos="533"/>
        </w:tabs>
        <w:spacing w:before="120" w:after="0" w:line="276" w:lineRule="auto"/>
        <w:ind w:left="142"/>
        <w:jc w:val="both"/>
        <w:rPr>
          <w:rFonts w:asciiTheme="minorHAnsi" w:hAnsiTheme="minorHAnsi" w:cstheme="minorHAnsi"/>
          <w:b/>
          <w:spacing w:val="20"/>
        </w:rPr>
      </w:pPr>
      <w:bookmarkStart w:id="28" w:name="bookmark28"/>
      <w:r>
        <w:rPr>
          <w:rFonts w:asciiTheme="minorHAnsi" w:hAnsiTheme="minorHAnsi" w:cstheme="minorHAnsi"/>
          <w:b/>
          <w:spacing w:val="20"/>
        </w:rPr>
        <w:t xml:space="preserve"> </w:t>
      </w:r>
      <w:r w:rsidR="004F155E" w:rsidRPr="00603B11">
        <w:rPr>
          <w:rFonts w:asciiTheme="minorHAnsi" w:hAnsiTheme="minorHAnsi" w:cstheme="minorHAnsi"/>
          <w:b/>
          <w:spacing w:val="20"/>
        </w:rPr>
        <w:t>Kontrola i badania w trakcie robót</w:t>
      </w:r>
      <w:bookmarkEnd w:id="28"/>
    </w:p>
    <w:p w:rsidR="00882588" w:rsidRPr="001041B2" w:rsidRDefault="004F155E" w:rsidP="00603B11">
      <w:pPr>
        <w:pStyle w:val="Bodytext0"/>
        <w:shd w:val="clear" w:color="auto" w:fill="auto"/>
        <w:spacing w:before="0" w:after="0" w:line="276" w:lineRule="auto"/>
        <w:ind w:left="142" w:right="20" w:firstLine="567"/>
        <w:jc w:val="both"/>
        <w:rPr>
          <w:rFonts w:asciiTheme="minorHAnsi" w:hAnsiTheme="minorHAnsi" w:cstheme="minorHAnsi"/>
          <w:sz w:val="22"/>
          <w:szCs w:val="22"/>
        </w:rPr>
      </w:pPr>
      <w:r w:rsidRPr="001041B2">
        <w:rPr>
          <w:rFonts w:asciiTheme="minorHAnsi" w:hAnsiTheme="minorHAnsi" w:cstheme="minorHAnsi"/>
          <w:sz w:val="22"/>
          <w:szCs w:val="22"/>
        </w:rPr>
        <w:t xml:space="preserve">Celem kontroli jest takie przygotowanie i wykonanie robót, aby osiągnąć założoną jakość. Wykonawca jest odpowiedzialny za pełną kontrolę robót i jakości materiałów. Wykonawca zapewni odpowiedni system kontroli, włączając personel, sprzęt, zaopatrzenie i wszystkie urządzenia niezbędne do badań materiałów oraz robót. Przed zatwierdzeniem systemu kontroli Inżynier może zażądać od wykonawcy przeprowadzenia badań w celu zademonstrowania, że poziom ich wykonywania jest zadowalający. Wykonawca będzie przeprowadzać pomiary i badania materiałów oraz robót z częstotliwością zapewniającą stwierdzenie, że </w:t>
      </w:r>
      <w:r w:rsidRPr="001041B2">
        <w:rPr>
          <w:rFonts w:asciiTheme="minorHAnsi" w:hAnsiTheme="minorHAnsi" w:cstheme="minorHAnsi"/>
          <w:sz w:val="22"/>
          <w:szCs w:val="22"/>
        </w:rPr>
        <w:lastRenderedPageBreak/>
        <w:t>roboty wykonano zgodnie z</w:t>
      </w:r>
      <w:r w:rsidR="00603B11">
        <w:rPr>
          <w:rFonts w:asciiTheme="minorHAnsi" w:hAnsiTheme="minorHAnsi" w:cstheme="minorHAnsi"/>
          <w:sz w:val="22"/>
          <w:szCs w:val="22"/>
        </w:rPr>
        <w:t> </w:t>
      </w:r>
      <w:r w:rsidRPr="001041B2">
        <w:rPr>
          <w:rFonts w:asciiTheme="minorHAnsi" w:hAnsiTheme="minorHAnsi" w:cstheme="minorHAnsi"/>
          <w:sz w:val="22"/>
          <w:szCs w:val="22"/>
        </w:rPr>
        <w:t>wymaganiami zawartymi w dokumentacji projektowej i ST. Minimalne wymagania co do zakresu badań i ich częstotliwości są określone w ST, normach i wytycznych. W przypadku, gdy nie zostały one tam określone, Inżynier ustali jaki zakres kontroli jest konieczny, aby zapewnić wykonanie robót zgodnie z umową. Wykonawca dostarczy Inżynierowi świadectwa, że wszystkie stosowane urządzenia i</w:t>
      </w:r>
      <w:r w:rsidR="00077F45">
        <w:rPr>
          <w:rFonts w:asciiTheme="minorHAnsi" w:hAnsiTheme="minorHAnsi" w:cstheme="minorHAnsi"/>
          <w:sz w:val="22"/>
          <w:szCs w:val="22"/>
        </w:rPr>
        <w:t> </w:t>
      </w:r>
      <w:r w:rsidRPr="001041B2">
        <w:rPr>
          <w:rFonts w:asciiTheme="minorHAnsi" w:hAnsiTheme="minorHAnsi" w:cstheme="minorHAnsi"/>
          <w:sz w:val="22"/>
          <w:szCs w:val="22"/>
        </w:rPr>
        <w:t>sprzęt pomiarowy posiadają ważną legalizację, i odpowiadają wymaganiom norm określających procedury pomiarów. Wszystkie koszty związane z organizowaniem i prowadzeniem badań materiałów ponosi Wykonawca.</w:t>
      </w:r>
    </w:p>
    <w:p w:rsidR="00882588" w:rsidRPr="001041B2" w:rsidRDefault="004F155E" w:rsidP="00603B11">
      <w:pPr>
        <w:pStyle w:val="Bodytext0"/>
        <w:shd w:val="clear" w:color="auto" w:fill="auto"/>
        <w:spacing w:before="0" w:after="0" w:line="276" w:lineRule="auto"/>
        <w:ind w:left="142" w:right="20" w:firstLine="567"/>
        <w:jc w:val="both"/>
        <w:rPr>
          <w:rFonts w:asciiTheme="minorHAnsi" w:hAnsiTheme="minorHAnsi" w:cstheme="minorHAnsi"/>
          <w:sz w:val="22"/>
          <w:szCs w:val="22"/>
        </w:rPr>
      </w:pPr>
      <w:r w:rsidRPr="001041B2">
        <w:rPr>
          <w:rFonts w:asciiTheme="minorHAnsi" w:hAnsiTheme="minorHAnsi" w:cstheme="minorHAnsi"/>
          <w:sz w:val="22"/>
          <w:szCs w:val="22"/>
        </w:rPr>
        <w:t>Inżynier - jest to osoba wymieniona w danych kontraktowych (wyznaczona przez Zamawiającego, o</w:t>
      </w:r>
      <w:r w:rsidR="00077F45">
        <w:rPr>
          <w:rFonts w:asciiTheme="minorHAnsi" w:hAnsiTheme="minorHAnsi" w:cstheme="minorHAnsi"/>
          <w:sz w:val="22"/>
          <w:szCs w:val="22"/>
        </w:rPr>
        <w:t> </w:t>
      </w:r>
      <w:r w:rsidRPr="001041B2">
        <w:rPr>
          <w:rFonts w:asciiTheme="minorHAnsi" w:hAnsiTheme="minorHAnsi" w:cstheme="minorHAnsi"/>
          <w:sz w:val="22"/>
          <w:szCs w:val="22"/>
        </w:rPr>
        <w:t>której wyznaczeniu poinformowany jest Wykonawca), odpowiedzialna za nadzorowanie robót i</w:t>
      </w:r>
      <w:r w:rsidR="00077F45">
        <w:rPr>
          <w:rFonts w:asciiTheme="minorHAnsi" w:hAnsiTheme="minorHAnsi" w:cstheme="minorHAnsi"/>
          <w:sz w:val="22"/>
          <w:szCs w:val="22"/>
        </w:rPr>
        <w:t> </w:t>
      </w:r>
      <w:r w:rsidRPr="001041B2">
        <w:rPr>
          <w:rFonts w:asciiTheme="minorHAnsi" w:hAnsiTheme="minorHAnsi" w:cstheme="minorHAnsi"/>
          <w:sz w:val="22"/>
          <w:szCs w:val="22"/>
        </w:rPr>
        <w:t>administrowanie kontraktem.</w:t>
      </w:r>
    </w:p>
    <w:p w:rsidR="00882588" w:rsidRPr="007619D8" w:rsidRDefault="007619D8" w:rsidP="007619D8">
      <w:pPr>
        <w:pStyle w:val="Heading20"/>
        <w:keepNext/>
        <w:keepLines/>
        <w:numPr>
          <w:ilvl w:val="0"/>
          <w:numId w:val="11"/>
        </w:numPr>
        <w:shd w:val="clear" w:color="auto" w:fill="auto"/>
        <w:tabs>
          <w:tab w:val="left" w:pos="533"/>
        </w:tabs>
        <w:spacing w:before="120" w:after="0" w:line="276" w:lineRule="auto"/>
        <w:ind w:left="142"/>
        <w:jc w:val="both"/>
        <w:rPr>
          <w:rFonts w:asciiTheme="minorHAnsi" w:hAnsiTheme="minorHAnsi" w:cstheme="minorHAnsi"/>
          <w:b/>
          <w:spacing w:val="20"/>
        </w:rPr>
      </w:pPr>
      <w:bookmarkStart w:id="29" w:name="bookmark29"/>
      <w:r>
        <w:rPr>
          <w:rFonts w:asciiTheme="minorHAnsi" w:hAnsiTheme="minorHAnsi" w:cstheme="minorHAnsi"/>
          <w:b/>
          <w:spacing w:val="20"/>
        </w:rPr>
        <w:t xml:space="preserve"> </w:t>
      </w:r>
      <w:r w:rsidR="004F155E" w:rsidRPr="007619D8">
        <w:rPr>
          <w:rFonts w:asciiTheme="minorHAnsi" w:hAnsiTheme="minorHAnsi" w:cstheme="minorHAnsi"/>
          <w:b/>
          <w:spacing w:val="20"/>
        </w:rPr>
        <w:t>Badania i pomiary pomontażowe</w:t>
      </w:r>
      <w:bookmarkEnd w:id="29"/>
    </w:p>
    <w:p w:rsidR="00882588" w:rsidRPr="001041B2" w:rsidRDefault="004F155E" w:rsidP="007619D8">
      <w:pPr>
        <w:pStyle w:val="Bodytext0"/>
        <w:shd w:val="clear" w:color="auto" w:fill="auto"/>
        <w:tabs>
          <w:tab w:val="left" w:pos="426"/>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Po zakończeniu robót należy sprawdzić i wykonać:</w:t>
      </w:r>
    </w:p>
    <w:p w:rsidR="00882588" w:rsidRPr="001041B2" w:rsidRDefault="004F155E" w:rsidP="007619D8">
      <w:pPr>
        <w:pStyle w:val="Bodytext0"/>
        <w:numPr>
          <w:ilvl w:val="1"/>
          <w:numId w:val="11"/>
        </w:numPr>
        <w:shd w:val="clear" w:color="auto" w:fill="auto"/>
        <w:tabs>
          <w:tab w:val="left" w:pos="426"/>
          <w:tab w:val="left" w:pos="762"/>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jakość i kompletność wykonywanych robót,</w:t>
      </w:r>
    </w:p>
    <w:p w:rsidR="00882588" w:rsidRPr="001041B2" w:rsidRDefault="004F155E" w:rsidP="007619D8">
      <w:pPr>
        <w:pStyle w:val="Bodytext0"/>
        <w:numPr>
          <w:ilvl w:val="1"/>
          <w:numId w:val="11"/>
        </w:numPr>
        <w:shd w:val="clear" w:color="auto" w:fill="auto"/>
        <w:tabs>
          <w:tab w:val="left" w:pos="426"/>
          <w:tab w:val="left" w:pos="800"/>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pomiar ciągłość żył</w:t>
      </w:r>
      <w:r w:rsidR="00076F3E">
        <w:rPr>
          <w:rFonts w:asciiTheme="minorHAnsi" w:hAnsiTheme="minorHAnsi" w:cstheme="minorHAnsi"/>
          <w:sz w:val="22"/>
          <w:szCs w:val="22"/>
        </w:rPr>
        <w:t>,</w:t>
      </w:r>
    </w:p>
    <w:p w:rsidR="00882588" w:rsidRPr="001041B2" w:rsidRDefault="004F155E" w:rsidP="007619D8">
      <w:pPr>
        <w:pStyle w:val="Bodytext0"/>
        <w:numPr>
          <w:ilvl w:val="1"/>
          <w:numId w:val="11"/>
        </w:numPr>
        <w:shd w:val="clear" w:color="auto" w:fill="auto"/>
        <w:tabs>
          <w:tab w:val="left" w:pos="426"/>
          <w:tab w:val="left" w:pos="781"/>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pomiar rezystancję izolacji instalacji,</w:t>
      </w:r>
    </w:p>
    <w:p w:rsidR="00882588" w:rsidRPr="001041B2" w:rsidRDefault="004F155E" w:rsidP="007619D8">
      <w:pPr>
        <w:pStyle w:val="Bodytext0"/>
        <w:numPr>
          <w:ilvl w:val="1"/>
          <w:numId w:val="11"/>
        </w:numPr>
        <w:shd w:val="clear" w:color="auto" w:fill="auto"/>
        <w:tabs>
          <w:tab w:val="left" w:pos="426"/>
          <w:tab w:val="left" w:pos="795"/>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próby napięciowe izolacji kabli</w:t>
      </w:r>
      <w:r w:rsidR="00076F3E">
        <w:rPr>
          <w:rFonts w:asciiTheme="minorHAnsi" w:hAnsiTheme="minorHAnsi" w:cstheme="minorHAnsi"/>
          <w:sz w:val="22"/>
          <w:szCs w:val="22"/>
        </w:rPr>
        <w:t>,</w:t>
      </w:r>
    </w:p>
    <w:p w:rsidR="00882588" w:rsidRPr="001041B2" w:rsidRDefault="004F155E" w:rsidP="007619D8">
      <w:pPr>
        <w:pStyle w:val="Bodytext0"/>
        <w:numPr>
          <w:ilvl w:val="1"/>
          <w:numId w:val="11"/>
        </w:numPr>
        <w:shd w:val="clear" w:color="auto" w:fill="auto"/>
        <w:tabs>
          <w:tab w:val="left" w:pos="426"/>
          <w:tab w:val="left" w:pos="786"/>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rezystancję izolacji odbiorników,</w:t>
      </w:r>
    </w:p>
    <w:p w:rsidR="00882588" w:rsidRPr="001041B2" w:rsidRDefault="004F155E" w:rsidP="007619D8">
      <w:pPr>
        <w:pStyle w:val="Bodytext0"/>
        <w:numPr>
          <w:ilvl w:val="1"/>
          <w:numId w:val="11"/>
        </w:numPr>
        <w:shd w:val="clear" w:color="auto" w:fill="auto"/>
        <w:tabs>
          <w:tab w:val="left" w:pos="426"/>
          <w:tab w:val="left" w:pos="757"/>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pomiar skuteczności ochrony przeciwporażeniowej obwodów</w:t>
      </w:r>
      <w:r w:rsidR="00076F3E">
        <w:rPr>
          <w:rFonts w:asciiTheme="minorHAnsi" w:hAnsiTheme="minorHAnsi" w:cstheme="minorHAnsi"/>
          <w:sz w:val="22"/>
          <w:szCs w:val="22"/>
        </w:rPr>
        <w:t>,</w:t>
      </w:r>
    </w:p>
    <w:p w:rsidR="00882588" w:rsidRPr="001041B2" w:rsidRDefault="004F155E" w:rsidP="007619D8">
      <w:pPr>
        <w:pStyle w:val="Bodytext0"/>
        <w:numPr>
          <w:ilvl w:val="1"/>
          <w:numId w:val="11"/>
        </w:numPr>
        <w:shd w:val="clear" w:color="auto" w:fill="auto"/>
        <w:tabs>
          <w:tab w:val="left" w:pos="426"/>
          <w:tab w:val="left" w:pos="800"/>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wykonać badania linii kablowych nn</w:t>
      </w:r>
      <w:r w:rsidR="00076F3E">
        <w:rPr>
          <w:rFonts w:asciiTheme="minorHAnsi" w:hAnsiTheme="minorHAnsi" w:cstheme="minorHAnsi"/>
          <w:sz w:val="22"/>
          <w:szCs w:val="22"/>
        </w:rPr>
        <w:t>,</w:t>
      </w:r>
    </w:p>
    <w:p w:rsidR="00882588" w:rsidRPr="001041B2" w:rsidRDefault="004F155E" w:rsidP="007619D8">
      <w:pPr>
        <w:pStyle w:val="Bodytext0"/>
        <w:numPr>
          <w:ilvl w:val="1"/>
          <w:numId w:val="11"/>
        </w:numPr>
        <w:shd w:val="clear" w:color="auto" w:fill="auto"/>
        <w:tabs>
          <w:tab w:val="left" w:pos="426"/>
          <w:tab w:val="left" w:pos="800"/>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pomiar rezystancji uziemień roboczych i ochronnych</w:t>
      </w:r>
      <w:r w:rsidR="00076F3E">
        <w:rPr>
          <w:rFonts w:asciiTheme="minorHAnsi" w:hAnsiTheme="minorHAnsi" w:cstheme="minorHAnsi"/>
          <w:sz w:val="22"/>
          <w:szCs w:val="22"/>
        </w:rPr>
        <w:t>,</w:t>
      </w:r>
    </w:p>
    <w:p w:rsidR="00882588" w:rsidRPr="001041B2" w:rsidRDefault="004F155E" w:rsidP="007619D8">
      <w:pPr>
        <w:pStyle w:val="Bodytext0"/>
        <w:numPr>
          <w:ilvl w:val="1"/>
          <w:numId w:val="11"/>
        </w:numPr>
        <w:shd w:val="clear" w:color="auto" w:fill="auto"/>
        <w:tabs>
          <w:tab w:val="left" w:pos="426"/>
          <w:tab w:val="left" w:pos="757"/>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sprawdzenie ciągłości połączeń,</w:t>
      </w:r>
    </w:p>
    <w:p w:rsidR="007619D8" w:rsidRDefault="004F155E" w:rsidP="007619D8">
      <w:pPr>
        <w:pStyle w:val="Bodytext0"/>
        <w:shd w:val="clear" w:color="auto" w:fill="auto"/>
        <w:tabs>
          <w:tab w:val="left" w:pos="426"/>
        </w:tabs>
        <w:spacing w:before="0" w:after="0" w:line="276" w:lineRule="auto"/>
        <w:ind w:left="142" w:right="2580" w:firstLine="0"/>
        <w:jc w:val="both"/>
        <w:rPr>
          <w:rFonts w:asciiTheme="minorHAnsi" w:hAnsiTheme="minorHAnsi" w:cstheme="minorHAnsi"/>
          <w:sz w:val="22"/>
          <w:szCs w:val="22"/>
        </w:rPr>
      </w:pPr>
      <w:r w:rsidRPr="001041B2">
        <w:rPr>
          <w:rFonts w:asciiTheme="minorHAnsi" w:hAnsiTheme="minorHAnsi" w:cstheme="minorHAnsi"/>
          <w:sz w:val="22"/>
          <w:szCs w:val="22"/>
        </w:rPr>
        <w:t xml:space="preserve">j) pomiary natężenia oświetlenia podstawowego i awaryjnego, </w:t>
      </w:r>
    </w:p>
    <w:p w:rsidR="00882588" w:rsidRPr="001041B2" w:rsidRDefault="004F155E" w:rsidP="007619D8">
      <w:pPr>
        <w:pStyle w:val="Bodytext0"/>
        <w:shd w:val="clear" w:color="auto" w:fill="auto"/>
        <w:tabs>
          <w:tab w:val="left" w:pos="426"/>
        </w:tabs>
        <w:spacing w:before="0" w:after="0" w:line="276" w:lineRule="auto"/>
        <w:ind w:left="142" w:right="2580" w:firstLine="0"/>
        <w:jc w:val="both"/>
        <w:rPr>
          <w:rFonts w:asciiTheme="minorHAnsi" w:hAnsiTheme="minorHAnsi" w:cstheme="minorHAnsi"/>
          <w:sz w:val="22"/>
          <w:szCs w:val="22"/>
        </w:rPr>
      </w:pPr>
      <w:r w:rsidRPr="001041B2">
        <w:rPr>
          <w:rFonts w:asciiTheme="minorHAnsi" w:hAnsiTheme="minorHAnsi" w:cstheme="minorHAnsi"/>
          <w:sz w:val="22"/>
          <w:szCs w:val="22"/>
        </w:rPr>
        <w:t>k) próby funkcjonalne wszystkich instalacji,</w:t>
      </w:r>
    </w:p>
    <w:p w:rsidR="00882588" w:rsidRPr="001041B2" w:rsidRDefault="004F155E" w:rsidP="007619D8">
      <w:pPr>
        <w:pStyle w:val="Bodytext0"/>
        <w:shd w:val="clear" w:color="auto" w:fill="auto"/>
        <w:tabs>
          <w:tab w:val="left" w:pos="426"/>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l) sprawdzenie biegunowości - konieczne jest zachowanie takiego samego układu dla całego obiektu</w:t>
      </w:r>
      <w:r w:rsidR="00076F3E">
        <w:rPr>
          <w:rFonts w:asciiTheme="minorHAnsi" w:hAnsiTheme="minorHAnsi" w:cstheme="minorHAnsi"/>
          <w:sz w:val="22"/>
          <w:szCs w:val="22"/>
        </w:rPr>
        <w:t>,</w:t>
      </w:r>
    </w:p>
    <w:p w:rsidR="00882588" w:rsidRDefault="004F155E" w:rsidP="007619D8">
      <w:pPr>
        <w:pStyle w:val="Bodytext0"/>
        <w:shd w:val="clear" w:color="auto" w:fill="auto"/>
        <w:tabs>
          <w:tab w:val="left" w:pos="426"/>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m) sprawdzenie kolejności faz - konieczne jest zachowanie takiego samego układu dla całego obiektu</w:t>
      </w:r>
      <w:r w:rsidR="007619D8">
        <w:rPr>
          <w:rFonts w:asciiTheme="minorHAnsi" w:hAnsiTheme="minorHAnsi" w:cstheme="minorHAnsi"/>
          <w:sz w:val="22"/>
          <w:szCs w:val="22"/>
        </w:rPr>
        <w:t>.</w:t>
      </w:r>
    </w:p>
    <w:p w:rsidR="007619D8" w:rsidRPr="001041B2" w:rsidRDefault="007619D8" w:rsidP="007619D8">
      <w:pPr>
        <w:pStyle w:val="Bodytext0"/>
        <w:shd w:val="clear" w:color="auto" w:fill="auto"/>
        <w:tabs>
          <w:tab w:val="left" w:pos="426"/>
        </w:tabs>
        <w:spacing w:before="0" w:after="0" w:line="276" w:lineRule="auto"/>
        <w:ind w:left="142" w:right="20" w:firstLine="0"/>
        <w:jc w:val="both"/>
        <w:rPr>
          <w:rFonts w:asciiTheme="minorHAnsi" w:hAnsiTheme="minorHAnsi" w:cstheme="minorHAnsi"/>
          <w:sz w:val="22"/>
          <w:szCs w:val="22"/>
        </w:rPr>
      </w:pPr>
    </w:p>
    <w:p w:rsidR="00882588" w:rsidRPr="007619D8" w:rsidRDefault="004F155E" w:rsidP="007619D8">
      <w:pPr>
        <w:pStyle w:val="Heading10"/>
        <w:keepNext/>
        <w:keepLines/>
        <w:shd w:val="clear" w:color="auto" w:fill="auto"/>
        <w:spacing w:after="0" w:line="276" w:lineRule="auto"/>
        <w:jc w:val="both"/>
        <w:rPr>
          <w:rFonts w:asciiTheme="minorHAnsi" w:hAnsiTheme="minorHAnsi" w:cstheme="minorHAnsi"/>
          <w:b/>
          <w:spacing w:val="20"/>
          <w:sz w:val="22"/>
          <w:szCs w:val="22"/>
        </w:rPr>
      </w:pPr>
      <w:bookmarkStart w:id="30" w:name="bookmark30"/>
      <w:r w:rsidRPr="007619D8">
        <w:rPr>
          <w:rFonts w:asciiTheme="minorHAnsi" w:hAnsiTheme="minorHAnsi" w:cstheme="minorHAnsi"/>
          <w:b/>
          <w:spacing w:val="20"/>
          <w:sz w:val="22"/>
          <w:szCs w:val="22"/>
        </w:rPr>
        <w:t>7. OBMIAR ROBÓT</w:t>
      </w:r>
      <w:bookmarkEnd w:id="30"/>
    </w:p>
    <w:p w:rsidR="00882588" w:rsidRPr="001041B2" w:rsidRDefault="004F155E" w:rsidP="007619D8">
      <w:pPr>
        <w:pStyle w:val="Bodytext0"/>
        <w:shd w:val="clear" w:color="auto" w:fill="auto"/>
        <w:spacing w:before="0" w:after="0" w:line="276" w:lineRule="auto"/>
        <w:ind w:left="142" w:right="20" w:firstLine="567"/>
        <w:jc w:val="both"/>
        <w:rPr>
          <w:rFonts w:asciiTheme="minorHAnsi" w:hAnsiTheme="minorHAnsi" w:cstheme="minorHAnsi"/>
          <w:sz w:val="22"/>
          <w:szCs w:val="22"/>
        </w:rPr>
      </w:pPr>
      <w:r w:rsidRPr="001041B2">
        <w:rPr>
          <w:rFonts w:asciiTheme="minorHAnsi" w:hAnsiTheme="minorHAnsi" w:cstheme="minorHAnsi"/>
          <w:sz w:val="22"/>
          <w:szCs w:val="22"/>
        </w:rPr>
        <w:t>Obmiar robót będzie określał faktyczny zakres wykonywanych robót zgodnie z</w:t>
      </w:r>
      <w:r w:rsidR="007619D8">
        <w:rPr>
          <w:rFonts w:asciiTheme="minorHAnsi" w:hAnsiTheme="minorHAnsi" w:cstheme="minorHAnsi"/>
          <w:sz w:val="22"/>
          <w:szCs w:val="22"/>
        </w:rPr>
        <w:t> </w:t>
      </w:r>
      <w:r w:rsidRPr="001041B2">
        <w:rPr>
          <w:rFonts w:asciiTheme="minorHAnsi" w:hAnsiTheme="minorHAnsi" w:cstheme="minorHAnsi"/>
          <w:sz w:val="22"/>
          <w:szCs w:val="22"/>
        </w:rPr>
        <w:t>dokumentacją projektową i specyfikacjami technicznymi, w jednostkach określonych w</w:t>
      </w:r>
      <w:r w:rsidR="007619D8">
        <w:rPr>
          <w:rFonts w:asciiTheme="minorHAnsi" w:hAnsiTheme="minorHAnsi" w:cstheme="minorHAnsi"/>
          <w:sz w:val="22"/>
          <w:szCs w:val="22"/>
        </w:rPr>
        <w:t> </w:t>
      </w:r>
      <w:r w:rsidRPr="001041B2">
        <w:rPr>
          <w:rFonts w:asciiTheme="minorHAnsi" w:hAnsiTheme="minorHAnsi" w:cstheme="minorHAnsi"/>
          <w:sz w:val="22"/>
          <w:szCs w:val="22"/>
        </w:rPr>
        <w:t>wycenionym przedmiarze robót.</w:t>
      </w:r>
    </w:p>
    <w:p w:rsidR="00882588" w:rsidRPr="001041B2" w:rsidRDefault="004F155E" w:rsidP="008A4B55">
      <w:pPr>
        <w:pStyle w:val="Bodytext0"/>
        <w:shd w:val="clear" w:color="auto" w:fill="auto"/>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Obmiaru robót dokonuje Wykonawca po pisemnym powiadomieniu Zamawiającego o</w:t>
      </w:r>
      <w:r w:rsidR="007619D8">
        <w:rPr>
          <w:rFonts w:asciiTheme="minorHAnsi" w:hAnsiTheme="minorHAnsi" w:cstheme="minorHAnsi"/>
          <w:sz w:val="22"/>
          <w:szCs w:val="22"/>
        </w:rPr>
        <w:t> </w:t>
      </w:r>
      <w:r w:rsidRPr="001041B2">
        <w:rPr>
          <w:rFonts w:asciiTheme="minorHAnsi" w:hAnsiTheme="minorHAnsi" w:cstheme="minorHAnsi"/>
          <w:sz w:val="22"/>
          <w:szCs w:val="22"/>
        </w:rPr>
        <w:t>zakresie obmierzanych robót i terminie obmiaru. Zamawiający będzie powiadomiony co najmniej 3 dni przed zamierzonym terminem dokonania obmiaru. Jakikolwiek błąd lub przeoczenie w ilościach podanych w przedmiarze robót nie zwalnia Wykonawcy z obowiązku ukończenia wszystkich robót.</w:t>
      </w:r>
    </w:p>
    <w:p w:rsidR="00882588" w:rsidRPr="001041B2" w:rsidRDefault="004F155E" w:rsidP="008A4B55">
      <w:pPr>
        <w:pStyle w:val="Bodytext0"/>
        <w:shd w:val="clear" w:color="auto" w:fill="auto"/>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Obmiaru robót dokonuje się z natury w jednostkach określonych w poszczególnych pozycjach przedmiaru robót.</w:t>
      </w:r>
    </w:p>
    <w:p w:rsidR="00882588" w:rsidRPr="001041B2" w:rsidRDefault="004F155E" w:rsidP="008A4B55">
      <w:pPr>
        <w:pStyle w:val="Bodytext0"/>
        <w:shd w:val="clear" w:color="auto" w:fill="auto"/>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O ile nie zostało to wyraźnie i dokładnie określone w dokumentacji przetargowej, mierzone powinny być tylko roboty stałe. Roboty winny być mierzone netto do wymiarów pokazanych na rysunkach, bądź poleconych na piśmie przez Zamawiającego,</w:t>
      </w:r>
      <w:r w:rsidR="007619D8">
        <w:rPr>
          <w:rFonts w:asciiTheme="minorHAnsi" w:hAnsiTheme="minorHAnsi" w:cstheme="minorHAnsi"/>
          <w:sz w:val="22"/>
          <w:szCs w:val="22"/>
        </w:rPr>
        <w:t xml:space="preserve"> o </w:t>
      </w:r>
      <w:r w:rsidRPr="001041B2">
        <w:rPr>
          <w:rFonts w:asciiTheme="minorHAnsi" w:hAnsiTheme="minorHAnsi" w:cstheme="minorHAnsi"/>
          <w:sz w:val="22"/>
          <w:szCs w:val="22"/>
        </w:rPr>
        <w:t>ile nie zostało to w kontrakcie wyraźnie opisane, bądź zalecone inaczej.</w:t>
      </w:r>
    </w:p>
    <w:p w:rsidR="00882588" w:rsidRPr="001041B2" w:rsidRDefault="004F155E" w:rsidP="008A4B55">
      <w:pPr>
        <w:pStyle w:val="Bodytext0"/>
        <w:shd w:val="clear" w:color="auto" w:fill="auto"/>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Długości i odległości pomiędzy określonymi punktami skrajnymi będą obmierzane poziomo wzdłuż linii osiowej, szerokości - po prostej prostopadłej do elementu. Jeżeli specyfikacje techniczne właściwe dla danych robót nie podają tego inaczej, to objętości będą wyliczane w m</w:t>
      </w:r>
      <w:r w:rsidR="00561E07" w:rsidRPr="00561E07">
        <w:rPr>
          <w:rFonts w:asciiTheme="minorHAnsi" w:hAnsiTheme="minorHAnsi" w:cstheme="minorHAnsi"/>
          <w:sz w:val="22"/>
          <w:szCs w:val="22"/>
          <w:vertAlign w:val="superscript"/>
        </w:rPr>
        <w:t>3</w:t>
      </w:r>
      <w:r w:rsidRPr="001041B2">
        <w:rPr>
          <w:rFonts w:asciiTheme="minorHAnsi" w:hAnsiTheme="minorHAnsi" w:cstheme="minorHAnsi"/>
          <w:sz w:val="22"/>
          <w:szCs w:val="22"/>
        </w:rPr>
        <w:t xml:space="preserve"> </w:t>
      </w:r>
      <w:r w:rsidR="00561E07">
        <w:rPr>
          <w:rFonts w:asciiTheme="minorHAnsi" w:hAnsiTheme="minorHAnsi" w:cstheme="minorHAnsi"/>
          <w:sz w:val="22"/>
          <w:szCs w:val="22"/>
        </w:rPr>
        <w:t xml:space="preserve">     </w:t>
      </w:r>
      <w:r w:rsidRPr="001041B2">
        <w:rPr>
          <w:rFonts w:asciiTheme="minorHAnsi" w:hAnsiTheme="minorHAnsi" w:cstheme="minorHAnsi"/>
          <w:sz w:val="22"/>
          <w:szCs w:val="22"/>
        </w:rPr>
        <w:t>- jako długość pomnożona przez średni przekrój. Ilości, które mają być obmierzane wagowo, będą ważone w tonach lub kilogramach. Jednostką obmiaru robót jest 1m wykonywanej instalacji , 1szt. zamontowanych elementów, 1m dla kanałów kablowych.</w:t>
      </w:r>
    </w:p>
    <w:p w:rsidR="00882588" w:rsidRPr="001041B2" w:rsidRDefault="004F155E" w:rsidP="008A4B55">
      <w:pPr>
        <w:pStyle w:val="Bodytext0"/>
        <w:shd w:val="clear" w:color="auto" w:fill="auto"/>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lastRenderedPageBreak/>
        <w:t>Urządzenia i sprzęt pomiarowy do obmiaru robót będą dostarczone przez Wykonawcę, a</w:t>
      </w:r>
      <w:r w:rsidR="00561E07">
        <w:rPr>
          <w:rFonts w:asciiTheme="minorHAnsi" w:hAnsiTheme="minorHAnsi" w:cstheme="minorHAnsi"/>
          <w:sz w:val="22"/>
          <w:szCs w:val="22"/>
        </w:rPr>
        <w:t> </w:t>
      </w:r>
      <w:r w:rsidRPr="001041B2">
        <w:rPr>
          <w:rFonts w:asciiTheme="minorHAnsi" w:hAnsiTheme="minorHAnsi" w:cstheme="minorHAnsi"/>
          <w:sz w:val="22"/>
          <w:szCs w:val="22"/>
        </w:rPr>
        <w:t xml:space="preserve">przed ich użyciem zaakceptowane przez Zamawiającego. Urządzenia i sprzęt pomiarowy będą posiadać ważne świadectwa atestacji. </w:t>
      </w:r>
      <w:r w:rsidR="00561E07" w:rsidRPr="001041B2">
        <w:rPr>
          <w:rFonts w:asciiTheme="minorHAnsi" w:hAnsiTheme="minorHAnsi" w:cstheme="minorHAnsi"/>
          <w:sz w:val="22"/>
          <w:szCs w:val="22"/>
        </w:rPr>
        <w:t>Urządzenia</w:t>
      </w:r>
      <w:r w:rsidRPr="001041B2">
        <w:rPr>
          <w:rFonts w:asciiTheme="minorHAnsi" w:hAnsiTheme="minorHAnsi" w:cstheme="minorHAnsi"/>
          <w:sz w:val="22"/>
          <w:szCs w:val="22"/>
        </w:rPr>
        <w:t xml:space="preserve"> i sprzęt pomiarowy będą utrzymywane przez Wykonawcę w dobrym stanie technicznym przez cały okres realizacji robót.</w:t>
      </w:r>
    </w:p>
    <w:p w:rsidR="00882588" w:rsidRPr="001041B2" w:rsidRDefault="004F155E" w:rsidP="008A4B55">
      <w:pPr>
        <w:pStyle w:val="Bodytext0"/>
        <w:shd w:val="clear" w:color="auto" w:fill="auto"/>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Obmiar wykonywanych robót będzie przeprowadzany z częstotliwością wynikającą z</w:t>
      </w:r>
      <w:r w:rsidR="00561E07">
        <w:rPr>
          <w:rFonts w:asciiTheme="minorHAnsi" w:hAnsiTheme="minorHAnsi" w:cstheme="minorHAnsi"/>
          <w:sz w:val="22"/>
          <w:szCs w:val="22"/>
        </w:rPr>
        <w:t> </w:t>
      </w:r>
      <w:r w:rsidRPr="001041B2">
        <w:rPr>
          <w:rFonts w:asciiTheme="minorHAnsi" w:hAnsiTheme="minorHAnsi" w:cstheme="minorHAnsi"/>
          <w:sz w:val="22"/>
          <w:szCs w:val="22"/>
        </w:rPr>
        <w:t>harmonogramu robót i</w:t>
      </w:r>
      <w:r w:rsidR="00076F3E">
        <w:rPr>
          <w:rFonts w:asciiTheme="minorHAnsi" w:hAnsiTheme="minorHAnsi" w:cstheme="minorHAnsi"/>
          <w:sz w:val="22"/>
          <w:szCs w:val="22"/>
        </w:rPr>
        <w:t> </w:t>
      </w:r>
      <w:r w:rsidRPr="001041B2">
        <w:rPr>
          <w:rFonts w:asciiTheme="minorHAnsi" w:hAnsiTheme="minorHAnsi" w:cstheme="minorHAnsi"/>
          <w:sz w:val="22"/>
          <w:szCs w:val="22"/>
        </w:rPr>
        <w:t>płatności lub w innym czasie uzgodnionym przez Wykonawcę</w:t>
      </w:r>
      <w:r w:rsidR="00561E07">
        <w:rPr>
          <w:rFonts w:asciiTheme="minorHAnsi" w:hAnsiTheme="minorHAnsi" w:cstheme="minorHAnsi"/>
          <w:sz w:val="22"/>
          <w:szCs w:val="22"/>
        </w:rPr>
        <w:t xml:space="preserve"> i </w:t>
      </w:r>
      <w:r w:rsidRPr="001041B2">
        <w:rPr>
          <w:rFonts w:asciiTheme="minorHAnsi" w:hAnsiTheme="minorHAnsi" w:cstheme="minorHAnsi"/>
          <w:sz w:val="22"/>
          <w:szCs w:val="22"/>
        </w:rPr>
        <w:t>Zamawiającego. W szczególności :</w:t>
      </w:r>
    </w:p>
    <w:p w:rsidR="00882588" w:rsidRPr="001041B2" w:rsidRDefault="004F155E" w:rsidP="00561E07">
      <w:pPr>
        <w:pStyle w:val="Bodytext0"/>
        <w:numPr>
          <w:ilvl w:val="0"/>
          <w:numId w:val="3"/>
        </w:numPr>
        <w:shd w:val="clear" w:color="auto" w:fill="auto"/>
        <w:tabs>
          <w:tab w:val="left" w:pos="284"/>
          <w:tab w:val="left" w:pos="426"/>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obmiary będą przeprowadzane przed częściowym lub końcowym odbiorem robót, a także w</w:t>
      </w:r>
      <w:r w:rsidR="00561E07">
        <w:rPr>
          <w:rFonts w:asciiTheme="minorHAnsi" w:hAnsiTheme="minorHAnsi" w:cstheme="minorHAnsi"/>
          <w:sz w:val="22"/>
          <w:szCs w:val="22"/>
        </w:rPr>
        <w:t> </w:t>
      </w:r>
      <w:r w:rsidRPr="001041B2">
        <w:rPr>
          <w:rFonts w:asciiTheme="minorHAnsi" w:hAnsiTheme="minorHAnsi" w:cstheme="minorHAnsi"/>
          <w:sz w:val="22"/>
          <w:szCs w:val="22"/>
        </w:rPr>
        <w:t>przypadku występowania dłuższych przerw w prowadzeniu robót i zmianie Wykonawcy,</w:t>
      </w:r>
    </w:p>
    <w:p w:rsidR="00882588" w:rsidRPr="001041B2" w:rsidRDefault="004F155E" w:rsidP="00561E07">
      <w:pPr>
        <w:pStyle w:val="Bodytext0"/>
        <w:numPr>
          <w:ilvl w:val="0"/>
          <w:numId w:val="3"/>
        </w:numPr>
        <w:shd w:val="clear" w:color="auto" w:fill="auto"/>
        <w:tabs>
          <w:tab w:val="left" w:pos="284"/>
          <w:tab w:val="left" w:pos="426"/>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obmiar robót zanikających będzie przeprowadzany w czasie wykonywania tych robót,</w:t>
      </w:r>
    </w:p>
    <w:p w:rsidR="00882588" w:rsidRPr="001041B2" w:rsidRDefault="004F155E" w:rsidP="00561E07">
      <w:pPr>
        <w:pStyle w:val="Bodytext0"/>
        <w:numPr>
          <w:ilvl w:val="0"/>
          <w:numId w:val="3"/>
        </w:numPr>
        <w:shd w:val="clear" w:color="auto" w:fill="auto"/>
        <w:tabs>
          <w:tab w:val="left" w:pos="284"/>
          <w:tab w:val="left" w:pos="426"/>
          <w:tab w:val="left" w:pos="685"/>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obmiar robót ulegających zakryciu będzie wykonywany przed ich zakryciem.</w:t>
      </w:r>
    </w:p>
    <w:p w:rsidR="00882588" w:rsidRDefault="004F155E" w:rsidP="008A4B55">
      <w:pPr>
        <w:pStyle w:val="Bodytext0"/>
        <w:shd w:val="clear" w:color="auto" w:fill="auto"/>
        <w:tabs>
          <w:tab w:val="left" w:pos="284"/>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Roboty pomiarowe do obmiaru oraz nieodzowne obliczenia będą wykonywane w sposób</w:t>
      </w:r>
      <w:r w:rsidR="00561E07">
        <w:rPr>
          <w:rFonts w:asciiTheme="minorHAnsi" w:hAnsiTheme="minorHAnsi" w:cstheme="minorHAnsi"/>
          <w:sz w:val="22"/>
          <w:szCs w:val="22"/>
        </w:rPr>
        <w:t xml:space="preserve"> </w:t>
      </w:r>
      <w:r w:rsidRPr="001041B2">
        <w:rPr>
          <w:rFonts w:asciiTheme="minorHAnsi" w:hAnsiTheme="minorHAnsi" w:cstheme="minorHAnsi"/>
          <w:sz w:val="22"/>
          <w:szCs w:val="22"/>
        </w:rPr>
        <w:t>zrozumiały i</w:t>
      </w:r>
      <w:r w:rsidR="00076F3E">
        <w:rPr>
          <w:rFonts w:asciiTheme="minorHAnsi" w:hAnsiTheme="minorHAnsi" w:cstheme="minorHAnsi"/>
          <w:sz w:val="22"/>
          <w:szCs w:val="22"/>
        </w:rPr>
        <w:t> </w:t>
      </w:r>
      <w:r w:rsidRPr="001041B2">
        <w:rPr>
          <w:rFonts w:asciiTheme="minorHAnsi" w:hAnsiTheme="minorHAnsi" w:cstheme="minorHAnsi"/>
          <w:sz w:val="22"/>
          <w:szCs w:val="22"/>
        </w:rPr>
        <w:t>jednoznaczny. Obmiary skomplikowanych powierzchni lub objętości będą uzupełniane odpowiednimi szkicami w formie uzgodnionej z Zamawiającym.</w:t>
      </w:r>
    </w:p>
    <w:p w:rsidR="00561E07" w:rsidRPr="001041B2" w:rsidRDefault="00561E07" w:rsidP="00076F3E">
      <w:pPr>
        <w:pStyle w:val="Bodytext0"/>
        <w:shd w:val="clear" w:color="auto" w:fill="auto"/>
        <w:tabs>
          <w:tab w:val="left" w:pos="284"/>
        </w:tabs>
        <w:spacing w:before="0" w:after="0" w:line="276" w:lineRule="auto"/>
        <w:ind w:firstLine="0"/>
        <w:jc w:val="both"/>
        <w:rPr>
          <w:rFonts w:asciiTheme="minorHAnsi" w:hAnsiTheme="minorHAnsi" w:cstheme="minorHAnsi"/>
          <w:sz w:val="22"/>
          <w:szCs w:val="22"/>
        </w:rPr>
      </w:pPr>
    </w:p>
    <w:p w:rsidR="00882588" w:rsidRPr="00561E07" w:rsidRDefault="004F155E" w:rsidP="00233319">
      <w:pPr>
        <w:pStyle w:val="Heading10"/>
        <w:keepNext/>
        <w:keepLines/>
        <w:shd w:val="clear" w:color="auto" w:fill="auto"/>
        <w:spacing w:after="0" w:line="276" w:lineRule="auto"/>
        <w:jc w:val="both"/>
        <w:rPr>
          <w:rFonts w:asciiTheme="minorHAnsi" w:hAnsiTheme="minorHAnsi" w:cstheme="minorHAnsi"/>
          <w:b/>
          <w:spacing w:val="20"/>
          <w:sz w:val="22"/>
          <w:szCs w:val="22"/>
        </w:rPr>
      </w:pPr>
      <w:bookmarkStart w:id="31" w:name="bookmark31"/>
      <w:r w:rsidRPr="00561E07">
        <w:rPr>
          <w:rFonts w:asciiTheme="minorHAnsi" w:hAnsiTheme="minorHAnsi" w:cstheme="minorHAnsi"/>
          <w:b/>
          <w:spacing w:val="20"/>
          <w:sz w:val="22"/>
          <w:szCs w:val="22"/>
        </w:rPr>
        <w:t>8.ODBIÓR ROBÓT</w:t>
      </w:r>
      <w:bookmarkEnd w:id="31"/>
    </w:p>
    <w:p w:rsidR="00882588" w:rsidRPr="00561E07" w:rsidRDefault="004F155E" w:rsidP="008A4B55">
      <w:pPr>
        <w:pStyle w:val="Heading20"/>
        <w:keepNext/>
        <w:keepLines/>
        <w:numPr>
          <w:ilvl w:val="0"/>
          <w:numId w:val="12"/>
        </w:numPr>
        <w:shd w:val="clear" w:color="auto" w:fill="auto"/>
        <w:tabs>
          <w:tab w:val="left" w:pos="426"/>
        </w:tabs>
        <w:spacing w:before="120" w:after="0" w:line="276" w:lineRule="auto"/>
        <w:ind w:left="142"/>
        <w:jc w:val="both"/>
        <w:rPr>
          <w:rFonts w:asciiTheme="minorHAnsi" w:hAnsiTheme="minorHAnsi" w:cstheme="minorHAnsi"/>
          <w:b/>
          <w:spacing w:val="20"/>
        </w:rPr>
      </w:pPr>
      <w:bookmarkStart w:id="32" w:name="bookmark32"/>
      <w:r w:rsidRPr="00561E07">
        <w:rPr>
          <w:rFonts w:asciiTheme="minorHAnsi" w:hAnsiTheme="minorHAnsi" w:cstheme="minorHAnsi"/>
          <w:b/>
          <w:spacing w:val="20"/>
        </w:rPr>
        <w:t>Odbiór frontu robót</w:t>
      </w:r>
      <w:bookmarkEnd w:id="32"/>
    </w:p>
    <w:p w:rsidR="00882588" w:rsidRPr="001041B2" w:rsidRDefault="004F155E" w:rsidP="008A4B55">
      <w:pPr>
        <w:pStyle w:val="Bodytext0"/>
        <w:shd w:val="clear" w:color="auto" w:fill="auto"/>
        <w:tabs>
          <w:tab w:val="left" w:pos="426"/>
        </w:tabs>
        <w:spacing w:before="0" w:after="0" w:line="276" w:lineRule="auto"/>
        <w:ind w:left="142" w:right="20" w:firstLine="567"/>
        <w:jc w:val="both"/>
        <w:rPr>
          <w:rFonts w:asciiTheme="minorHAnsi" w:hAnsiTheme="minorHAnsi" w:cstheme="minorHAnsi"/>
          <w:sz w:val="22"/>
          <w:szCs w:val="22"/>
        </w:rPr>
      </w:pPr>
      <w:r w:rsidRPr="001041B2">
        <w:rPr>
          <w:rFonts w:asciiTheme="minorHAnsi" w:hAnsiTheme="minorHAnsi" w:cstheme="minorHAnsi"/>
          <w:sz w:val="22"/>
          <w:szCs w:val="22"/>
        </w:rPr>
        <w:t>Przed przystąpieniem do prac montażowych należy odebrać protokolarnie front robót od generalnego wykonawcy lub Zamawiającego (Inwestora).</w:t>
      </w:r>
    </w:p>
    <w:p w:rsidR="00882588" w:rsidRPr="00561E07" w:rsidRDefault="004F155E" w:rsidP="008A4B55">
      <w:pPr>
        <w:pStyle w:val="Heading20"/>
        <w:keepNext/>
        <w:keepLines/>
        <w:numPr>
          <w:ilvl w:val="0"/>
          <w:numId w:val="12"/>
        </w:numPr>
        <w:shd w:val="clear" w:color="auto" w:fill="auto"/>
        <w:tabs>
          <w:tab w:val="left" w:pos="426"/>
        </w:tabs>
        <w:spacing w:before="120" w:after="0" w:line="276" w:lineRule="auto"/>
        <w:ind w:left="142"/>
        <w:jc w:val="both"/>
        <w:rPr>
          <w:rFonts w:asciiTheme="minorHAnsi" w:hAnsiTheme="minorHAnsi" w:cstheme="minorHAnsi"/>
          <w:b/>
          <w:spacing w:val="20"/>
        </w:rPr>
      </w:pPr>
      <w:bookmarkStart w:id="33" w:name="bookmark33"/>
      <w:r w:rsidRPr="00561E07">
        <w:rPr>
          <w:rFonts w:asciiTheme="minorHAnsi" w:hAnsiTheme="minorHAnsi" w:cstheme="minorHAnsi"/>
          <w:b/>
          <w:spacing w:val="20"/>
        </w:rPr>
        <w:t>Odbiór częściowy</w:t>
      </w:r>
      <w:bookmarkEnd w:id="33"/>
    </w:p>
    <w:p w:rsidR="00882588" w:rsidRPr="001041B2" w:rsidRDefault="004F155E" w:rsidP="008A4B55">
      <w:pPr>
        <w:pStyle w:val="Bodytext0"/>
        <w:shd w:val="clear" w:color="auto" w:fill="auto"/>
        <w:tabs>
          <w:tab w:val="left" w:pos="426"/>
        </w:tabs>
        <w:spacing w:before="0" w:after="0" w:line="276" w:lineRule="auto"/>
        <w:ind w:left="142" w:firstLine="567"/>
        <w:jc w:val="both"/>
        <w:rPr>
          <w:rFonts w:asciiTheme="minorHAnsi" w:hAnsiTheme="minorHAnsi" w:cstheme="minorHAnsi"/>
          <w:sz w:val="22"/>
          <w:szCs w:val="22"/>
        </w:rPr>
      </w:pPr>
      <w:r w:rsidRPr="001041B2">
        <w:rPr>
          <w:rFonts w:asciiTheme="minorHAnsi" w:hAnsiTheme="minorHAnsi" w:cstheme="minorHAnsi"/>
          <w:sz w:val="22"/>
          <w:szCs w:val="22"/>
        </w:rPr>
        <w:t>Odbiorowi częściowemu, robót ulegających zakryciu, podlegają:</w:t>
      </w:r>
    </w:p>
    <w:p w:rsidR="00882588" w:rsidRPr="001041B2" w:rsidRDefault="004F155E" w:rsidP="008A4B55">
      <w:pPr>
        <w:pStyle w:val="Bodytext0"/>
        <w:numPr>
          <w:ilvl w:val="0"/>
          <w:numId w:val="3"/>
        </w:numPr>
        <w:shd w:val="clear" w:color="auto" w:fill="auto"/>
        <w:tabs>
          <w:tab w:val="left" w:pos="426"/>
          <w:tab w:val="left" w:pos="1045"/>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ułożone, lecz nie przykryte kable oraz rury kanalizacji elektrycznej,</w:t>
      </w:r>
    </w:p>
    <w:p w:rsidR="00882588" w:rsidRPr="001041B2" w:rsidRDefault="004F155E" w:rsidP="008A4B55">
      <w:pPr>
        <w:pStyle w:val="Bodytext0"/>
        <w:numPr>
          <w:ilvl w:val="0"/>
          <w:numId w:val="3"/>
        </w:numPr>
        <w:shd w:val="clear" w:color="auto" w:fill="auto"/>
        <w:tabs>
          <w:tab w:val="left" w:pos="426"/>
          <w:tab w:val="left" w:pos="1045"/>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instalacje uziemiające ulegające zakryciu,</w:t>
      </w:r>
    </w:p>
    <w:p w:rsidR="00882588" w:rsidRPr="001041B2" w:rsidRDefault="004F155E" w:rsidP="008A4B55">
      <w:pPr>
        <w:pStyle w:val="Bodytext0"/>
        <w:numPr>
          <w:ilvl w:val="0"/>
          <w:numId w:val="3"/>
        </w:numPr>
        <w:shd w:val="clear" w:color="auto" w:fill="auto"/>
        <w:tabs>
          <w:tab w:val="left" w:pos="426"/>
          <w:tab w:val="left" w:pos="1040"/>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miejsca łączenia elementów ulegających zakryciu,</w:t>
      </w:r>
    </w:p>
    <w:p w:rsidR="00882588" w:rsidRPr="001041B2" w:rsidRDefault="004F155E" w:rsidP="008A4B55">
      <w:pPr>
        <w:pStyle w:val="Bodytext0"/>
        <w:numPr>
          <w:ilvl w:val="0"/>
          <w:numId w:val="3"/>
        </w:numPr>
        <w:shd w:val="clear" w:color="auto" w:fill="auto"/>
        <w:tabs>
          <w:tab w:val="left" w:pos="426"/>
          <w:tab w:val="left" w:pos="1040"/>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mufy kablowe,</w:t>
      </w:r>
    </w:p>
    <w:p w:rsidR="00882588" w:rsidRPr="001041B2" w:rsidRDefault="004F155E" w:rsidP="008A4B55">
      <w:pPr>
        <w:pStyle w:val="Bodytext0"/>
        <w:numPr>
          <w:ilvl w:val="0"/>
          <w:numId w:val="3"/>
        </w:numPr>
        <w:shd w:val="clear" w:color="auto" w:fill="auto"/>
        <w:tabs>
          <w:tab w:val="left" w:pos="426"/>
          <w:tab w:val="left" w:pos="1045"/>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instalacje podtynkowe przed tynkowaniem,</w:t>
      </w:r>
    </w:p>
    <w:p w:rsidR="00882588" w:rsidRPr="001041B2" w:rsidRDefault="004F155E" w:rsidP="008A4B55">
      <w:pPr>
        <w:pStyle w:val="Bodytext0"/>
        <w:numPr>
          <w:ilvl w:val="0"/>
          <w:numId w:val="3"/>
        </w:numPr>
        <w:shd w:val="clear" w:color="auto" w:fill="auto"/>
        <w:tabs>
          <w:tab w:val="left" w:pos="426"/>
          <w:tab w:val="left" w:pos="1064"/>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inne elementy instalacji, które będą niewidoczne lub bardzo trudne do sprawdzenia po zakończeniu robót montażowych.</w:t>
      </w:r>
    </w:p>
    <w:p w:rsidR="00882588" w:rsidRPr="001041B2" w:rsidRDefault="004F155E" w:rsidP="008A4B55">
      <w:pPr>
        <w:pStyle w:val="Bodytext0"/>
        <w:shd w:val="clear" w:color="auto" w:fill="auto"/>
        <w:tabs>
          <w:tab w:val="left" w:pos="426"/>
        </w:tabs>
        <w:spacing w:before="0" w:after="0" w:line="276" w:lineRule="auto"/>
        <w:ind w:left="142" w:right="20" w:firstLine="567"/>
        <w:jc w:val="both"/>
        <w:rPr>
          <w:rFonts w:asciiTheme="minorHAnsi" w:hAnsiTheme="minorHAnsi" w:cstheme="minorHAnsi"/>
          <w:sz w:val="22"/>
          <w:szCs w:val="22"/>
        </w:rPr>
      </w:pPr>
      <w:r w:rsidRPr="001041B2">
        <w:rPr>
          <w:rFonts w:asciiTheme="minorHAnsi" w:hAnsiTheme="minorHAnsi" w:cstheme="minorHAnsi"/>
          <w:sz w:val="22"/>
          <w:szCs w:val="22"/>
        </w:rPr>
        <w:t>Fakt dokonania odbioru częściowego należy wpisać do dziennika budowy lub sporządzić odpowiedni protokół odbioru częściowego. niezależnie od wyniku odbioru. W przypadku stwierdzenia usterek i wad należy je opisać w dzienniku robót lub protokole odbioru częściowego.</w:t>
      </w:r>
    </w:p>
    <w:p w:rsidR="00882588" w:rsidRPr="001041B2" w:rsidRDefault="004F155E" w:rsidP="008A4B55">
      <w:pPr>
        <w:pStyle w:val="Bodytext0"/>
        <w:shd w:val="clear" w:color="auto" w:fill="auto"/>
        <w:tabs>
          <w:tab w:val="left" w:pos="426"/>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Przed zasypaniem instalacji podziemnych należy dokonać ich inwentaryzacji przez uprawnionego geodetę, wyniki inwentaryzacji nanieść na mapę</w:t>
      </w:r>
    </w:p>
    <w:p w:rsidR="00882588" w:rsidRPr="008A4B55" w:rsidRDefault="004F155E" w:rsidP="008A4B55">
      <w:pPr>
        <w:pStyle w:val="Heading20"/>
        <w:keepNext/>
        <w:keepLines/>
        <w:numPr>
          <w:ilvl w:val="0"/>
          <w:numId w:val="12"/>
        </w:numPr>
        <w:shd w:val="clear" w:color="auto" w:fill="auto"/>
        <w:tabs>
          <w:tab w:val="left" w:pos="426"/>
        </w:tabs>
        <w:spacing w:before="120" w:after="0" w:line="276" w:lineRule="auto"/>
        <w:ind w:left="142"/>
        <w:jc w:val="both"/>
        <w:rPr>
          <w:rFonts w:asciiTheme="minorHAnsi" w:hAnsiTheme="minorHAnsi" w:cstheme="minorHAnsi"/>
          <w:b/>
          <w:spacing w:val="20"/>
        </w:rPr>
      </w:pPr>
      <w:bookmarkStart w:id="34" w:name="bookmark34"/>
      <w:r w:rsidRPr="008A4B55">
        <w:rPr>
          <w:rFonts w:asciiTheme="minorHAnsi" w:hAnsiTheme="minorHAnsi" w:cstheme="minorHAnsi"/>
          <w:b/>
          <w:spacing w:val="20"/>
        </w:rPr>
        <w:t>Odbiór końcowy</w:t>
      </w:r>
      <w:bookmarkEnd w:id="34"/>
    </w:p>
    <w:p w:rsidR="00882588" w:rsidRPr="001041B2" w:rsidRDefault="004F155E" w:rsidP="008A4B55">
      <w:pPr>
        <w:pStyle w:val="Bodytext0"/>
        <w:shd w:val="clear" w:color="auto" w:fill="auto"/>
        <w:tabs>
          <w:tab w:val="left" w:pos="426"/>
        </w:tabs>
        <w:spacing w:before="0" w:after="0" w:line="276" w:lineRule="auto"/>
        <w:ind w:left="142" w:right="20" w:firstLine="567"/>
        <w:jc w:val="both"/>
        <w:rPr>
          <w:rFonts w:asciiTheme="minorHAnsi" w:hAnsiTheme="minorHAnsi" w:cstheme="minorHAnsi"/>
          <w:sz w:val="22"/>
          <w:szCs w:val="22"/>
        </w:rPr>
      </w:pPr>
      <w:r w:rsidRPr="001041B2">
        <w:rPr>
          <w:rFonts w:asciiTheme="minorHAnsi" w:hAnsiTheme="minorHAnsi" w:cstheme="minorHAnsi"/>
          <w:sz w:val="22"/>
          <w:szCs w:val="22"/>
        </w:rPr>
        <w:t>Odbiór końcowy polega na finalnej ocenie rzeczywistego wykonania robót w zakresie ich ilości, jakości i wartości. Odbiór końcowy ma na celu ostateczne przekazanie Zamawiającemu przedmiotu ustalonego w</w:t>
      </w:r>
      <w:r w:rsidR="00076F3E">
        <w:rPr>
          <w:rFonts w:asciiTheme="minorHAnsi" w:hAnsiTheme="minorHAnsi" w:cstheme="minorHAnsi"/>
          <w:sz w:val="22"/>
          <w:szCs w:val="22"/>
        </w:rPr>
        <w:t> </w:t>
      </w:r>
      <w:r w:rsidRPr="001041B2">
        <w:rPr>
          <w:rFonts w:asciiTheme="minorHAnsi" w:hAnsiTheme="minorHAnsi" w:cstheme="minorHAnsi"/>
          <w:sz w:val="22"/>
          <w:szCs w:val="22"/>
        </w:rPr>
        <w:t>umowie, po sprawdzeniu jej należytego wykonania. Oddający i</w:t>
      </w:r>
      <w:r w:rsidR="008A4B55">
        <w:rPr>
          <w:rFonts w:asciiTheme="minorHAnsi" w:hAnsiTheme="minorHAnsi" w:cstheme="minorHAnsi"/>
          <w:sz w:val="22"/>
          <w:szCs w:val="22"/>
        </w:rPr>
        <w:t> </w:t>
      </w:r>
      <w:r w:rsidRPr="001041B2">
        <w:rPr>
          <w:rFonts w:asciiTheme="minorHAnsi" w:hAnsiTheme="minorHAnsi" w:cstheme="minorHAnsi"/>
          <w:sz w:val="22"/>
          <w:szCs w:val="22"/>
        </w:rPr>
        <w:t>odbierający są obowiązani dołożyć należytej staranności przy odbiorze przedmiotu umowy.</w:t>
      </w:r>
    </w:p>
    <w:p w:rsidR="00882588" w:rsidRPr="001041B2" w:rsidRDefault="004F155E" w:rsidP="008A4B55">
      <w:pPr>
        <w:pStyle w:val="Bodytext0"/>
        <w:shd w:val="clear" w:color="auto" w:fill="auto"/>
        <w:tabs>
          <w:tab w:val="left" w:pos="426"/>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Przedmiotem odbioru jest przedmiot umowy lub jego część określona w umowie, która może być przekazana do użytku, a po odbiorze nadaje się do eksploatacji. Przed odbiorem instalacji, Zamawiający (Inwestor, Generalny Wykonawca), z udziałem Użytkownika dokona kontroli wykonania prac. Do tego czasu Wykonawca musi zakończyć uruchomienie instalacji, wykonać niezbędne próby i przygotować dokumentację z przeprowadzonych prób.</w:t>
      </w:r>
    </w:p>
    <w:p w:rsidR="00882588" w:rsidRPr="001041B2" w:rsidRDefault="004F155E" w:rsidP="008A4B55">
      <w:pPr>
        <w:pStyle w:val="Bodytext0"/>
        <w:shd w:val="clear" w:color="auto" w:fill="auto"/>
        <w:tabs>
          <w:tab w:val="left" w:pos="426"/>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W przypadku instalacji wyjątkowo skomplikowanych, zaleca się, aby odbiór nastąpił dopiero po wstępnym okresie pracy, podczas którego należy obserwować i rejestrować w książce eksploatacji stabilność instalacji w</w:t>
      </w:r>
      <w:r w:rsidR="00076F3E">
        <w:rPr>
          <w:rFonts w:asciiTheme="minorHAnsi" w:hAnsiTheme="minorHAnsi" w:cstheme="minorHAnsi"/>
          <w:sz w:val="22"/>
          <w:szCs w:val="22"/>
        </w:rPr>
        <w:t> </w:t>
      </w:r>
      <w:r w:rsidRPr="001041B2">
        <w:rPr>
          <w:rFonts w:asciiTheme="minorHAnsi" w:hAnsiTheme="minorHAnsi" w:cstheme="minorHAnsi"/>
          <w:sz w:val="22"/>
          <w:szCs w:val="22"/>
        </w:rPr>
        <w:t>normalnych warunkach pracy. O osiągnięciu gotowości do odbioru Wykonawca jest obowiązany zawiadomić</w:t>
      </w:r>
    </w:p>
    <w:p w:rsidR="00882588" w:rsidRPr="001041B2" w:rsidRDefault="004F155E" w:rsidP="008A4B55">
      <w:pPr>
        <w:pStyle w:val="Bodytext0"/>
        <w:shd w:val="clear" w:color="auto" w:fill="auto"/>
        <w:tabs>
          <w:tab w:val="left" w:pos="42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lastRenderedPageBreak/>
        <w:t>Zamawiającego na piśmie oraz wpisem do dziennika budowy potwierdzonym przez Inspektora Nadzoru. Jeżeli w toku czynności odbioru zostanie stwierdzone, że przedmiot nie osiągnął gotowości do odbioru z</w:t>
      </w:r>
      <w:r w:rsidR="00076F3E">
        <w:rPr>
          <w:rFonts w:asciiTheme="minorHAnsi" w:hAnsiTheme="minorHAnsi" w:cstheme="minorHAnsi"/>
          <w:sz w:val="22"/>
          <w:szCs w:val="22"/>
        </w:rPr>
        <w:t> </w:t>
      </w:r>
      <w:r w:rsidRPr="001041B2">
        <w:rPr>
          <w:rFonts w:asciiTheme="minorHAnsi" w:hAnsiTheme="minorHAnsi" w:cstheme="minorHAnsi"/>
          <w:sz w:val="22"/>
          <w:szCs w:val="22"/>
        </w:rPr>
        <w:t>powodu nie skończenia robót, Zamawiający może odmówić odbioru. Odbioru końcowego od Wykonawcy dokonuje przedstawiciel Zamawiającego (Inwestora) wyposażony w odpowiednie pełnomocnictwa. Może on korzystać z opinii komisji w tym celu powołanej, złożonej z rzeczoznawców i przedstawicieli Użytkownika oraz jednostek, których udział nakazują odrębne przepisy. Przed przystąpieniem do odbioru końcowego Wykonawca robót zobowiązany jest do :</w:t>
      </w:r>
    </w:p>
    <w:p w:rsidR="00882588" w:rsidRPr="001041B2" w:rsidRDefault="004F155E" w:rsidP="008A4B55">
      <w:pPr>
        <w:pStyle w:val="Bodytext0"/>
        <w:numPr>
          <w:ilvl w:val="0"/>
          <w:numId w:val="3"/>
        </w:numPr>
        <w:shd w:val="clear" w:color="auto" w:fill="auto"/>
        <w:tabs>
          <w:tab w:val="left" w:pos="271"/>
          <w:tab w:val="left" w:pos="42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przygotowania dokumentów potrzebnych do należytej oceny wykonanych robót będących przedmiotem odbioru w tym:</w:t>
      </w:r>
    </w:p>
    <w:p w:rsidR="00882588" w:rsidRPr="001041B2" w:rsidRDefault="004F155E" w:rsidP="008A4B55">
      <w:pPr>
        <w:pStyle w:val="Bodytext0"/>
        <w:numPr>
          <w:ilvl w:val="0"/>
          <w:numId w:val="13"/>
        </w:numPr>
        <w:shd w:val="clear" w:color="auto" w:fill="auto"/>
        <w:tabs>
          <w:tab w:val="left" w:pos="286"/>
          <w:tab w:val="left" w:pos="426"/>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dokumentacji technicznej z naniesionymi zmianami dokonanymi w czasie budowy</w:t>
      </w:r>
    </w:p>
    <w:p w:rsidR="00882588" w:rsidRPr="001041B2" w:rsidRDefault="004F155E" w:rsidP="008A4B55">
      <w:pPr>
        <w:pStyle w:val="Bodytext0"/>
        <w:numPr>
          <w:ilvl w:val="0"/>
          <w:numId w:val="13"/>
        </w:numPr>
        <w:shd w:val="clear" w:color="auto" w:fill="auto"/>
        <w:tabs>
          <w:tab w:val="left" w:pos="300"/>
          <w:tab w:val="left" w:pos="426"/>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dziennika budowy</w:t>
      </w:r>
    </w:p>
    <w:p w:rsidR="00882588" w:rsidRPr="001041B2" w:rsidRDefault="004F155E" w:rsidP="008A4B55">
      <w:pPr>
        <w:pStyle w:val="Bodytext0"/>
        <w:numPr>
          <w:ilvl w:val="0"/>
          <w:numId w:val="13"/>
        </w:numPr>
        <w:shd w:val="clear" w:color="auto" w:fill="auto"/>
        <w:tabs>
          <w:tab w:val="left" w:pos="281"/>
          <w:tab w:val="left" w:pos="426"/>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protokołów z pomiarów, badań i oględzin instalacji</w:t>
      </w:r>
    </w:p>
    <w:p w:rsidR="00882588" w:rsidRPr="001041B2" w:rsidRDefault="004F155E" w:rsidP="008A4B55">
      <w:pPr>
        <w:pStyle w:val="Bodytext0"/>
        <w:numPr>
          <w:ilvl w:val="0"/>
          <w:numId w:val="13"/>
        </w:numPr>
        <w:shd w:val="clear" w:color="auto" w:fill="auto"/>
        <w:tabs>
          <w:tab w:val="left" w:pos="295"/>
          <w:tab w:val="left" w:pos="426"/>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certyfikaty i atesty na zabudowane materiały i wyroby</w:t>
      </w:r>
    </w:p>
    <w:p w:rsidR="00882588" w:rsidRPr="001041B2" w:rsidRDefault="004F155E" w:rsidP="008A4B55">
      <w:pPr>
        <w:pStyle w:val="Bodytext0"/>
        <w:numPr>
          <w:ilvl w:val="0"/>
          <w:numId w:val="13"/>
        </w:numPr>
        <w:shd w:val="clear" w:color="auto" w:fill="auto"/>
        <w:tabs>
          <w:tab w:val="left" w:pos="286"/>
          <w:tab w:val="left" w:pos="426"/>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dokumentacje techniczno-ruchowe oraz instrukcje obsługi zainstalowanych urządzeń</w:t>
      </w:r>
    </w:p>
    <w:p w:rsidR="00882588" w:rsidRPr="001041B2" w:rsidRDefault="004F155E" w:rsidP="008A4B55">
      <w:pPr>
        <w:pStyle w:val="Bodytext0"/>
        <w:numPr>
          <w:ilvl w:val="0"/>
          <w:numId w:val="13"/>
        </w:numPr>
        <w:shd w:val="clear" w:color="auto" w:fill="auto"/>
        <w:tabs>
          <w:tab w:val="left" w:pos="262"/>
          <w:tab w:val="left" w:pos="426"/>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inwentaryzację geodezyjną wykonanych robót</w:t>
      </w:r>
    </w:p>
    <w:p w:rsidR="00882588" w:rsidRPr="001041B2" w:rsidRDefault="004F155E" w:rsidP="008A4B55">
      <w:pPr>
        <w:pStyle w:val="Bodytext0"/>
        <w:numPr>
          <w:ilvl w:val="0"/>
          <w:numId w:val="3"/>
        </w:numPr>
        <w:shd w:val="clear" w:color="auto" w:fill="auto"/>
        <w:tabs>
          <w:tab w:val="left" w:pos="252"/>
          <w:tab w:val="left" w:pos="42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przeprowadzenia szkolenia dla zgłoszonych pracowników Użytkownika z obsługi urządzeń</w:t>
      </w:r>
    </w:p>
    <w:p w:rsidR="00882588" w:rsidRPr="001041B2" w:rsidRDefault="004F155E" w:rsidP="008A4B55">
      <w:pPr>
        <w:pStyle w:val="Bodytext0"/>
        <w:numPr>
          <w:ilvl w:val="0"/>
          <w:numId w:val="3"/>
        </w:numPr>
        <w:shd w:val="clear" w:color="auto" w:fill="auto"/>
        <w:tabs>
          <w:tab w:val="left" w:pos="185"/>
          <w:tab w:val="left" w:pos="284"/>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złożenia pisemnego wniosku o dokonanie odbioru,</w:t>
      </w:r>
    </w:p>
    <w:p w:rsidR="00882588" w:rsidRPr="001041B2" w:rsidRDefault="004F155E" w:rsidP="008A4B55">
      <w:pPr>
        <w:pStyle w:val="Bodytext0"/>
        <w:numPr>
          <w:ilvl w:val="0"/>
          <w:numId w:val="3"/>
        </w:numPr>
        <w:shd w:val="clear" w:color="auto" w:fill="auto"/>
        <w:tabs>
          <w:tab w:val="left" w:pos="310"/>
          <w:tab w:val="left" w:pos="42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umożliwienia komisji odbiorowej zapoznania się z w/wym. dokumentami i przedmiotem odbioru.</w:t>
      </w:r>
    </w:p>
    <w:p w:rsidR="00882588" w:rsidRPr="001041B2" w:rsidRDefault="004F155E" w:rsidP="008A4B55">
      <w:pPr>
        <w:pStyle w:val="Bodytext0"/>
        <w:shd w:val="clear" w:color="auto" w:fill="auto"/>
        <w:tabs>
          <w:tab w:val="left" w:pos="42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Wykonawca zobowiązuje się do udzielenia niezbędnej pomocy w czasie prac komisji odbiorowej w</w:t>
      </w:r>
      <w:r w:rsidR="008A4B55">
        <w:rPr>
          <w:rFonts w:asciiTheme="minorHAnsi" w:hAnsiTheme="minorHAnsi" w:cstheme="minorHAnsi"/>
          <w:sz w:val="22"/>
          <w:szCs w:val="22"/>
        </w:rPr>
        <w:t> </w:t>
      </w:r>
      <w:r w:rsidRPr="001041B2">
        <w:rPr>
          <w:rFonts w:asciiTheme="minorHAnsi" w:hAnsiTheme="minorHAnsi" w:cstheme="minorHAnsi"/>
          <w:sz w:val="22"/>
          <w:szCs w:val="22"/>
        </w:rPr>
        <w:t>tym zapewnieniu wykwalifikowanego personelu, narzędzi i urządzeń pomiarowo-kontrolnych w</w:t>
      </w:r>
      <w:r w:rsidR="008A4B55">
        <w:rPr>
          <w:rFonts w:asciiTheme="minorHAnsi" w:hAnsiTheme="minorHAnsi" w:cstheme="minorHAnsi"/>
          <w:sz w:val="22"/>
          <w:szCs w:val="22"/>
        </w:rPr>
        <w:t> </w:t>
      </w:r>
      <w:r w:rsidRPr="001041B2">
        <w:rPr>
          <w:rFonts w:asciiTheme="minorHAnsi" w:hAnsiTheme="minorHAnsi" w:cstheme="minorHAnsi"/>
          <w:sz w:val="22"/>
          <w:szCs w:val="22"/>
        </w:rPr>
        <w:t>celu wykonania wszystkich działań i weryfikacji, które będą mogły być od niego zażądane.</w:t>
      </w:r>
    </w:p>
    <w:p w:rsidR="00882588" w:rsidRPr="001041B2" w:rsidRDefault="004F155E" w:rsidP="008A4B55">
      <w:pPr>
        <w:pStyle w:val="Bodytext0"/>
        <w:shd w:val="clear" w:color="auto" w:fill="auto"/>
        <w:tabs>
          <w:tab w:val="left" w:pos="42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Komisja odbierająca roboty dokona ich oceny jakościowej na podstawie przedłożonych dokumentów, wyników badań i pomiarów, ocenie wizualnej oraz zgodności wykonania z</w:t>
      </w:r>
      <w:r w:rsidR="008A4B55">
        <w:rPr>
          <w:rFonts w:asciiTheme="minorHAnsi" w:hAnsiTheme="minorHAnsi" w:cstheme="minorHAnsi"/>
          <w:sz w:val="22"/>
          <w:szCs w:val="22"/>
        </w:rPr>
        <w:t> </w:t>
      </w:r>
      <w:r w:rsidRPr="001041B2">
        <w:rPr>
          <w:rFonts w:asciiTheme="minorHAnsi" w:hAnsiTheme="minorHAnsi" w:cstheme="minorHAnsi"/>
          <w:sz w:val="22"/>
          <w:szCs w:val="22"/>
        </w:rPr>
        <w:t>dokumentacją projektową i</w:t>
      </w:r>
      <w:r w:rsidR="00076F3E">
        <w:rPr>
          <w:rFonts w:asciiTheme="minorHAnsi" w:hAnsiTheme="minorHAnsi" w:cstheme="minorHAnsi"/>
          <w:sz w:val="22"/>
          <w:szCs w:val="22"/>
        </w:rPr>
        <w:t> </w:t>
      </w:r>
      <w:r w:rsidRPr="001041B2">
        <w:rPr>
          <w:rFonts w:asciiTheme="minorHAnsi" w:hAnsiTheme="minorHAnsi" w:cstheme="minorHAnsi"/>
          <w:sz w:val="22"/>
          <w:szCs w:val="22"/>
        </w:rPr>
        <w:t>specyfikacją techniczną.</w:t>
      </w:r>
    </w:p>
    <w:p w:rsidR="00882588" w:rsidRPr="001041B2" w:rsidRDefault="004F155E" w:rsidP="008A4B55">
      <w:pPr>
        <w:pStyle w:val="Bodytext0"/>
        <w:shd w:val="clear" w:color="auto" w:fill="auto"/>
        <w:tabs>
          <w:tab w:val="left" w:pos="42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W toku odbioru końcowego komisja zapozna się z realizacją ustaleń dokonanych w trakcie odbiorów częściowych (robót zanikających i podlegających zakryciu), zwłaszcza w zakresie wykonywania robót uzupełniających i robót poprawkowych. Przy dokonywaniu odbioru końcowego należy :</w:t>
      </w:r>
    </w:p>
    <w:p w:rsidR="00882588" w:rsidRPr="001041B2" w:rsidRDefault="004F155E" w:rsidP="008A4B55">
      <w:pPr>
        <w:pStyle w:val="Bodytext0"/>
        <w:numPr>
          <w:ilvl w:val="0"/>
          <w:numId w:val="3"/>
        </w:numPr>
        <w:shd w:val="clear" w:color="auto" w:fill="auto"/>
        <w:tabs>
          <w:tab w:val="left" w:pos="314"/>
          <w:tab w:val="left" w:pos="42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sprawdzić zgodność wykonanych robót z umową, dokumentacją projektowo- kosztorysową, warunkami technicznymi wykonania, normami i przepisami,</w:t>
      </w:r>
    </w:p>
    <w:p w:rsidR="00882588" w:rsidRPr="001041B2" w:rsidRDefault="004F155E" w:rsidP="008A4B55">
      <w:pPr>
        <w:pStyle w:val="Bodytext0"/>
        <w:numPr>
          <w:ilvl w:val="0"/>
          <w:numId w:val="3"/>
        </w:numPr>
        <w:shd w:val="clear" w:color="auto" w:fill="auto"/>
        <w:tabs>
          <w:tab w:val="left" w:pos="185"/>
          <w:tab w:val="left" w:pos="426"/>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dokonać prób i odbioru instalacji włączonej pod napięcie,</w:t>
      </w:r>
    </w:p>
    <w:p w:rsidR="00882588" w:rsidRPr="001041B2" w:rsidRDefault="004F155E" w:rsidP="008A4B55">
      <w:pPr>
        <w:pStyle w:val="Bodytext0"/>
        <w:numPr>
          <w:ilvl w:val="0"/>
          <w:numId w:val="3"/>
        </w:numPr>
        <w:shd w:val="clear" w:color="auto" w:fill="auto"/>
        <w:tabs>
          <w:tab w:val="left" w:pos="190"/>
          <w:tab w:val="left" w:pos="426"/>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sprawdzić kompletność oraz jakość wykonanych robót i funkcjonowanie urządzeń,</w:t>
      </w:r>
    </w:p>
    <w:p w:rsidR="00882588" w:rsidRPr="001041B2" w:rsidRDefault="004F155E" w:rsidP="008A4B55">
      <w:pPr>
        <w:pStyle w:val="Bodytext0"/>
        <w:numPr>
          <w:ilvl w:val="0"/>
          <w:numId w:val="3"/>
        </w:numPr>
        <w:shd w:val="clear" w:color="auto" w:fill="auto"/>
        <w:tabs>
          <w:tab w:val="left" w:pos="266"/>
          <w:tab w:val="left" w:pos="42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sprawdzić udokumentowanie jakości wykonanych robót (instalacji) odpowiednimi protokołami prób montażowych oraz ewentualnymi protokołami z rozruchu technologicznego, sprawdzając przy tym również wykonanie zaleceń i ustaleń zawartych w protokołach prób i odbiorów częściowych,</w:t>
      </w:r>
    </w:p>
    <w:p w:rsidR="00882588" w:rsidRPr="001041B2" w:rsidRDefault="004F155E" w:rsidP="008A4B55">
      <w:pPr>
        <w:pStyle w:val="Bodytext0"/>
        <w:numPr>
          <w:ilvl w:val="0"/>
          <w:numId w:val="3"/>
        </w:numPr>
        <w:shd w:val="clear" w:color="auto" w:fill="auto"/>
        <w:tabs>
          <w:tab w:val="left" w:pos="262"/>
          <w:tab w:val="left" w:pos="426"/>
        </w:tabs>
        <w:spacing w:before="0" w:after="0" w:line="276" w:lineRule="auto"/>
        <w:ind w:left="142" w:right="40" w:firstLine="0"/>
        <w:jc w:val="both"/>
        <w:rPr>
          <w:rFonts w:asciiTheme="minorHAnsi" w:hAnsiTheme="minorHAnsi" w:cstheme="minorHAnsi"/>
          <w:sz w:val="22"/>
          <w:szCs w:val="22"/>
        </w:rPr>
      </w:pPr>
      <w:r w:rsidRPr="001041B2">
        <w:rPr>
          <w:rFonts w:asciiTheme="minorHAnsi" w:hAnsiTheme="minorHAnsi" w:cstheme="minorHAnsi"/>
          <w:sz w:val="22"/>
          <w:szCs w:val="22"/>
        </w:rPr>
        <w:t>sprawdzić, czy Wykonawca przekazał Inwestorowi wszystkie części i urządzenia zamienne, do których dostarczenia był zobowiązany podpisanym kontraktem.</w:t>
      </w:r>
    </w:p>
    <w:p w:rsidR="00882588" w:rsidRPr="001041B2" w:rsidRDefault="004F155E" w:rsidP="008A4B55">
      <w:pPr>
        <w:pStyle w:val="Bodytext0"/>
        <w:shd w:val="clear" w:color="auto" w:fill="auto"/>
        <w:tabs>
          <w:tab w:val="left" w:pos="426"/>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Z odbioru końcowego powinien być spisany protokół podpisany przez upoważnionych przedstawicieli Zamawiającego i Wykonawcy oraz osoby biorące udział w czynnościach odbiorowych. Protokół powinien zawierać ustalenia poczynione w trakcie odbioru, stwierdzone ewentualne wady i usterki oraz uzgodnione terminy ich usunięcia. W przypadku stwierdzenia przez komisję, że jakość wykonanych robót w</w:t>
      </w:r>
      <w:r w:rsidR="00076F3E">
        <w:rPr>
          <w:rFonts w:asciiTheme="minorHAnsi" w:hAnsiTheme="minorHAnsi" w:cstheme="minorHAnsi"/>
          <w:sz w:val="22"/>
          <w:szCs w:val="22"/>
        </w:rPr>
        <w:t> </w:t>
      </w:r>
      <w:r w:rsidRPr="001041B2">
        <w:rPr>
          <w:rFonts w:asciiTheme="minorHAnsi" w:hAnsiTheme="minorHAnsi" w:cstheme="minorHAnsi"/>
          <w:sz w:val="22"/>
          <w:szCs w:val="22"/>
        </w:rPr>
        <w:t>poszczególnych elementach nieznacznie odbiega od jakości wymaganej i nie ma to większego wpływu na cechy eksploatacyjne obiektu i na bezpieczeństwo ruchu, wówczas komisja dokona odbioru, dokonując odpowiednich potrąceń, przyjmując, iż wartość wykonanych robót jest pomniejszona w stosunku do wymagań przyjętych w</w:t>
      </w:r>
      <w:r w:rsidR="008A4B55">
        <w:rPr>
          <w:rFonts w:asciiTheme="minorHAnsi" w:hAnsiTheme="minorHAnsi" w:cstheme="minorHAnsi"/>
          <w:sz w:val="22"/>
          <w:szCs w:val="22"/>
        </w:rPr>
        <w:t> </w:t>
      </w:r>
      <w:r w:rsidRPr="001041B2">
        <w:rPr>
          <w:rFonts w:asciiTheme="minorHAnsi" w:hAnsiTheme="minorHAnsi" w:cstheme="minorHAnsi"/>
          <w:sz w:val="22"/>
          <w:szCs w:val="22"/>
        </w:rPr>
        <w:t>dokumentach kontraktowych. W przypadku gdy wyniki odbioru końcowego upoważniają do przyjęcia obiektu do eksploatacji, protokół powinien zawierać odnośne oświadczenie Zamawiającego lub, w przypadku przeciwnym, odmowę wraz z jej uzasadnieniem.</w:t>
      </w:r>
    </w:p>
    <w:p w:rsidR="00882588" w:rsidRPr="008A4B55" w:rsidRDefault="004F155E" w:rsidP="008A4B55">
      <w:pPr>
        <w:pStyle w:val="Heading20"/>
        <w:keepNext/>
        <w:keepLines/>
        <w:numPr>
          <w:ilvl w:val="0"/>
          <w:numId w:val="12"/>
        </w:numPr>
        <w:shd w:val="clear" w:color="auto" w:fill="auto"/>
        <w:tabs>
          <w:tab w:val="left" w:pos="284"/>
        </w:tabs>
        <w:spacing w:before="120" w:after="0" w:line="276" w:lineRule="auto"/>
        <w:ind w:left="142"/>
        <w:jc w:val="both"/>
        <w:rPr>
          <w:rFonts w:asciiTheme="minorHAnsi" w:hAnsiTheme="minorHAnsi" w:cstheme="minorHAnsi"/>
          <w:b/>
          <w:spacing w:val="20"/>
        </w:rPr>
      </w:pPr>
      <w:bookmarkStart w:id="35" w:name="bookmark35"/>
      <w:r w:rsidRPr="008A4B55">
        <w:rPr>
          <w:rFonts w:asciiTheme="minorHAnsi" w:hAnsiTheme="minorHAnsi" w:cstheme="minorHAnsi"/>
          <w:b/>
          <w:spacing w:val="20"/>
        </w:rPr>
        <w:lastRenderedPageBreak/>
        <w:t>Przekazanie do eksploatacji</w:t>
      </w:r>
      <w:bookmarkEnd w:id="35"/>
    </w:p>
    <w:p w:rsidR="00882588" w:rsidRPr="001041B2" w:rsidRDefault="004F155E" w:rsidP="008A4B55">
      <w:pPr>
        <w:pStyle w:val="Bodytext0"/>
        <w:shd w:val="clear" w:color="auto" w:fill="auto"/>
        <w:spacing w:before="0" w:after="0" w:line="276" w:lineRule="auto"/>
        <w:ind w:left="142" w:right="20" w:firstLine="567"/>
        <w:jc w:val="both"/>
        <w:rPr>
          <w:rFonts w:asciiTheme="minorHAnsi" w:hAnsiTheme="minorHAnsi" w:cstheme="minorHAnsi"/>
          <w:sz w:val="22"/>
          <w:szCs w:val="22"/>
        </w:rPr>
      </w:pPr>
      <w:r w:rsidRPr="001041B2">
        <w:rPr>
          <w:rFonts w:asciiTheme="minorHAnsi" w:hAnsiTheme="minorHAnsi" w:cstheme="minorHAnsi"/>
          <w:sz w:val="22"/>
          <w:szCs w:val="22"/>
        </w:rPr>
        <w:t>Obiekt (instalacja) może być przyjęty do eksploatacji po przekazaniu całości robót wykonanych na obiekcie po odbiorze końcowym i stwierdzeniu usunięcia wad i usterek oraz wykonania zaleceń. Z chwilą przekazania instalacji Zamawiającemu (Użytkownikowi), odpowiedzialność za poprawną jej pracę będzie spoczywała na Użytkowniku (Właścicielu) instalacji. W ramach tej odpowiedzialności leży zagwarantowanie właściwej konserwacji i obsługi technicznej. Przekazanie obiektu do eksploatacji Zamawiającemu (Użytkownikowi) nie zwalnia Wykonawcy od usunięcia ewentualnych wad i usterek zgłoszonych przez Użytkownika w okresie trwania rękojmi tj. w okresie gwarancyjnym.</w:t>
      </w:r>
    </w:p>
    <w:p w:rsidR="00882588" w:rsidRPr="008A4B55" w:rsidRDefault="00B34329" w:rsidP="008A4B55">
      <w:pPr>
        <w:pStyle w:val="Heading20"/>
        <w:keepNext/>
        <w:keepLines/>
        <w:numPr>
          <w:ilvl w:val="0"/>
          <w:numId w:val="12"/>
        </w:numPr>
        <w:shd w:val="clear" w:color="auto" w:fill="auto"/>
        <w:tabs>
          <w:tab w:val="left" w:pos="548"/>
        </w:tabs>
        <w:spacing w:before="0" w:after="0" w:line="276" w:lineRule="auto"/>
        <w:ind w:left="142"/>
        <w:jc w:val="both"/>
        <w:rPr>
          <w:rFonts w:asciiTheme="minorHAnsi" w:hAnsiTheme="minorHAnsi" w:cstheme="minorHAnsi"/>
          <w:b/>
          <w:spacing w:val="20"/>
        </w:rPr>
      </w:pPr>
      <w:bookmarkStart w:id="36" w:name="bookmark36"/>
      <w:r>
        <w:rPr>
          <w:rFonts w:asciiTheme="minorHAnsi" w:hAnsiTheme="minorHAnsi" w:cstheme="minorHAnsi"/>
          <w:b/>
          <w:spacing w:val="20"/>
        </w:rPr>
        <w:t xml:space="preserve"> </w:t>
      </w:r>
      <w:r w:rsidR="004F155E" w:rsidRPr="008A4B55">
        <w:rPr>
          <w:rFonts w:asciiTheme="minorHAnsi" w:hAnsiTheme="minorHAnsi" w:cstheme="minorHAnsi"/>
          <w:b/>
          <w:spacing w:val="20"/>
        </w:rPr>
        <w:t>Pomoc techniczna i serwis</w:t>
      </w:r>
      <w:bookmarkEnd w:id="36"/>
    </w:p>
    <w:p w:rsidR="00882588" w:rsidRPr="001041B2" w:rsidRDefault="004F155E" w:rsidP="008A4B55">
      <w:pPr>
        <w:pStyle w:val="Bodytext0"/>
        <w:shd w:val="clear" w:color="auto" w:fill="auto"/>
        <w:spacing w:before="0" w:after="0" w:line="276" w:lineRule="auto"/>
        <w:ind w:left="142" w:right="20" w:firstLine="567"/>
        <w:jc w:val="both"/>
        <w:rPr>
          <w:rFonts w:asciiTheme="minorHAnsi" w:hAnsiTheme="minorHAnsi" w:cstheme="minorHAnsi"/>
          <w:sz w:val="22"/>
          <w:szCs w:val="22"/>
        </w:rPr>
      </w:pPr>
      <w:r w:rsidRPr="001041B2">
        <w:rPr>
          <w:rFonts w:asciiTheme="minorHAnsi" w:hAnsiTheme="minorHAnsi" w:cstheme="minorHAnsi"/>
          <w:sz w:val="22"/>
          <w:szCs w:val="22"/>
        </w:rPr>
        <w:t>Wszyscy producenci urządzeń muszą zagwarantować serwis oraz dostawę części zamiennych na terenie Polski.</w:t>
      </w:r>
    </w:p>
    <w:p w:rsidR="00882588" w:rsidRPr="001041B2" w:rsidRDefault="004F155E" w:rsidP="008A4B55">
      <w:pPr>
        <w:pStyle w:val="Bodytext0"/>
        <w:shd w:val="clear" w:color="auto" w:fill="auto"/>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Pomoc techniczna zostanie zapewniona w okresie 1 miesiąca po odbiorze instalacji. Pomoc ta może być realizowana przez :</w:t>
      </w:r>
    </w:p>
    <w:p w:rsidR="00882588" w:rsidRPr="001041B2" w:rsidRDefault="00262EC1" w:rsidP="008A4B55">
      <w:pPr>
        <w:pStyle w:val="Bodytext0"/>
        <w:numPr>
          <w:ilvl w:val="0"/>
          <w:numId w:val="3"/>
        </w:numPr>
        <w:shd w:val="clear" w:color="auto" w:fill="auto"/>
        <w:tabs>
          <w:tab w:val="left" w:pos="284"/>
          <w:tab w:val="left" w:pos="675"/>
        </w:tabs>
        <w:spacing w:before="0" w:after="0" w:line="276" w:lineRule="auto"/>
        <w:ind w:left="142" w:firstLine="0"/>
        <w:jc w:val="both"/>
        <w:rPr>
          <w:rFonts w:asciiTheme="minorHAnsi" w:hAnsiTheme="minorHAnsi" w:cstheme="minorHAnsi"/>
          <w:sz w:val="22"/>
          <w:szCs w:val="22"/>
        </w:rPr>
      </w:pPr>
      <w:r>
        <w:rPr>
          <w:rFonts w:asciiTheme="minorHAnsi" w:hAnsiTheme="minorHAnsi" w:cstheme="minorHAnsi"/>
          <w:sz w:val="22"/>
          <w:szCs w:val="22"/>
        </w:rPr>
        <w:t>wezwanie telefoniczne</w:t>
      </w:r>
      <w:r w:rsidR="004F155E" w:rsidRPr="001041B2">
        <w:rPr>
          <w:rFonts w:asciiTheme="minorHAnsi" w:hAnsiTheme="minorHAnsi" w:cstheme="minorHAnsi"/>
          <w:sz w:val="22"/>
          <w:szCs w:val="22"/>
        </w:rPr>
        <w:t>,</w:t>
      </w:r>
    </w:p>
    <w:p w:rsidR="00882588" w:rsidRPr="001041B2" w:rsidRDefault="004F155E" w:rsidP="008A4B55">
      <w:pPr>
        <w:pStyle w:val="Bodytext0"/>
        <w:numPr>
          <w:ilvl w:val="0"/>
          <w:numId w:val="3"/>
        </w:numPr>
        <w:shd w:val="clear" w:color="auto" w:fill="auto"/>
        <w:tabs>
          <w:tab w:val="left" w:pos="284"/>
          <w:tab w:val="left" w:pos="699"/>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stałą obecność wykwalifikowanego personelu, pełniącego dyżur na miejscu, Maksymalny czas reakcji serwisu do podjęcia działań w celu usunięcia awarii uszkodzeń w ramach gwarancji: - do 48 godzin. W</w:t>
      </w:r>
      <w:r w:rsidR="00076F3E">
        <w:rPr>
          <w:rFonts w:asciiTheme="minorHAnsi" w:hAnsiTheme="minorHAnsi" w:cstheme="minorHAnsi"/>
          <w:sz w:val="22"/>
          <w:szCs w:val="22"/>
        </w:rPr>
        <w:t> </w:t>
      </w:r>
      <w:r w:rsidRPr="001041B2">
        <w:rPr>
          <w:rFonts w:asciiTheme="minorHAnsi" w:hAnsiTheme="minorHAnsi" w:cstheme="minorHAnsi"/>
          <w:sz w:val="22"/>
          <w:szCs w:val="22"/>
        </w:rPr>
        <w:t xml:space="preserve">przypadku awarii nie powodującej </w:t>
      </w:r>
      <w:r w:rsidR="00262EC1" w:rsidRPr="001041B2">
        <w:rPr>
          <w:rFonts w:asciiTheme="minorHAnsi" w:hAnsiTheme="minorHAnsi" w:cstheme="minorHAnsi"/>
          <w:sz w:val="22"/>
          <w:szCs w:val="22"/>
        </w:rPr>
        <w:t>przeszkód</w:t>
      </w:r>
      <w:r w:rsidRPr="001041B2">
        <w:rPr>
          <w:rFonts w:asciiTheme="minorHAnsi" w:hAnsiTheme="minorHAnsi" w:cstheme="minorHAnsi"/>
          <w:sz w:val="22"/>
          <w:szCs w:val="22"/>
        </w:rPr>
        <w:t xml:space="preserve"> w prawidłowym funkcjonowaniu obiektu oraz niestwarzającej zagrożenia dla zdrowia i życia oraz ewentualnych strat materialnych czas reakcji może być dłuższy - szczegóły należy ustalić w Umowie o wykonanie prac.</w:t>
      </w:r>
    </w:p>
    <w:p w:rsidR="00882588" w:rsidRPr="001041B2" w:rsidRDefault="004F155E" w:rsidP="008A4B55">
      <w:pPr>
        <w:pStyle w:val="Bodytext0"/>
        <w:shd w:val="clear" w:color="auto" w:fill="auto"/>
        <w:tabs>
          <w:tab w:val="left" w:pos="284"/>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Wykonawca dostarczy komplet wszystkich narzędzi specjalistycznych niezbędnych do montażu, testowania, pracy, konserwacji oraz demontażu urządzeń dostarczonych. Narzędzia nie będą używane przez Wykonawcę podczas montażu urządzeń. Wykonawca zarekomenduje części zamienne, które w jego opinii powinny być przechowywane przez Użytkownika w celu pokrycia :</w:t>
      </w:r>
    </w:p>
    <w:p w:rsidR="00882588" w:rsidRPr="001041B2" w:rsidRDefault="004F155E" w:rsidP="008A4B55">
      <w:pPr>
        <w:pStyle w:val="Bodytext0"/>
        <w:numPr>
          <w:ilvl w:val="0"/>
          <w:numId w:val="3"/>
        </w:numPr>
        <w:shd w:val="clear" w:color="auto" w:fill="auto"/>
        <w:tabs>
          <w:tab w:val="left" w:pos="284"/>
          <w:tab w:val="left" w:pos="426"/>
          <w:tab w:val="left" w:pos="680"/>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pierwszych dwóch lat eksploatacji dostarczonego wyposażenia,</w:t>
      </w:r>
    </w:p>
    <w:p w:rsidR="00882588" w:rsidRPr="001041B2" w:rsidRDefault="004F155E" w:rsidP="008A4B55">
      <w:pPr>
        <w:pStyle w:val="Bodytext0"/>
        <w:numPr>
          <w:ilvl w:val="0"/>
          <w:numId w:val="3"/>
        </w:numPr>
        <w:shd w:val="clear" w:color="auto" w:fill="auto"/>
        <w:tabs>
          <w:tab w:val="left" w:pos="284"/>
          <w:tab w:val="left" w:pos="426"/>
          <w:tab w:val="left" w:pos="685"/>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długookresowej eksploatacji.</w:t>
      </w:r>
    </w:p>
    <w:p w:rsidR="00882588" w:rsidRPr="008A4B55" w:rsidRDefault="004F155E" w:rsidP="00B34329">
      <w:pPr>
        <w:pStyle w:val="Heading20"/>
        <w:keepNext/>
        <w:keepLines/>
        <w:numPr>
          <w:ilvl w:val="0"/>
          <w:numId w:val="12"/>
        </w:numPr>
        <w:shd w:val="clear" w:color="auto" w:fill="auto"/>
        <w:tabs>
          <w:tab w:val="left" w:pos="284"/>
        </w:tabs>
        <w:spacing w:before="120" w:after="0" w:line="276" w:lineRule="auto"/>
        <w:ind w:left="142"/>
        <w:jc w:val="both"/>
        <w:rPr>
          <w:rFonts w:asciiTheme="minorHAnsi" w:hAnsiTheme="minorHAnsi" w:cstheme="minorHAnsi"/>
          <w:b/>
          <w:spacing w:val="20"/>
        </w:rPr>
      </w:pPr>
      <w:bookmarkStart w:id="37" w:name="bookmark37"/>
      <w:r w:rsidRPr="008A4B55">
        <w:rPr>
          <w:rFonts w:asciiTheme="minorHAnsi" w:hAnsiTheme="minorHAnsi" w:cstheme="minorHAnsi"/>
          <w:b/>
          <w:spacing w:val="20"/>
        </w:rPr>
        <w:t>Rękojmia i gwarancje</w:t>
      </w:r>
      <w:bookmarkEnd w:id="37"/>
    </w:p>
    <w:p w:rsidR="00882588" w:rsidRPr="001041B2" w:rsidRDefault="004F155E" w:rsidP="008A4B55">
      <w:pPr>
        <w:pStyle w:val="Bodytext0"/>
        <w:shd w:val="clear" w:color="auto" w:fill="auto"/>
        <w:spacing w:before="0" w:after="0" w:line="276" w:lineRule="auto"/>
        <w:ind w:left="142" w:right="20" w:firstLine="567"/>
        <w:jc w:val="both"/>
        <w:rPr>
          <w:rFonts w:asciiTheme="minorHAnsi" w:hAnsiTheme="minorHAnsi" w:cstheme="minorHAnsi"/>
          <w:sz w:val="22"/>
          <w:szCs w:val="22"/>
        </w:rPr>
      </w:pPr>
      <w:r w:rsidRPr="001041B2">
        <w:rPr>
          <w:rFonts w:asciiTheme="minorHAnsi" w:hAnsiTheme="minorHAnsi" w:cstheme="minorHAnsi"/>
          <w:sz w:val="22"/>
          <w:szCs w:val="22"/>
        </w:rPr>
        <w:t>Wykonawca zapewni gwarancje właściwego funkcjonowania urządzeń, które dostarczył i</w:t>
      </w:r>
      <w:r w:rsidR="00B34329">
        <w:rPr>
          <w:rFonts w:asciiTheme="minorHAnsi" w:hAnsiTheme="minorHAnsi" w:cstheme="minorHAnsi"/>
          <w:sz w:val="22"/>
          <w:szCs w:val="22"/>
        </w:rPr>
        <w:t> </w:t>
      </w:r>
      <w:r w:rsidRPr="001041B2">
        <w:rPr>
          <w:rFonts w:asciiTheme="minorHAnsi" w:hAnsiTheme="minorHAnsi" w:cstheme="minorHAnsi"/>
          <w:sz w:val="22"/>
          <w:szCs w:val="22"/>
        </w:rPr>
        <w:t>zainstalował, biorąc pod uwagę warunki fizyczne i klimatyczne miejsca. Wszystkie dostarczone urządzenia będą nowe i</w:t>
      </w:r>
      <w:r w:rsidR="00076F3E">
        <w:rPr>
          <w:rFonts w:asciiTheme="minorHAnsi" w:hAnsiTheme="minorHAnsi" w:cstheme="minorHAnsi"/>
          <w:sz w:val="22"/>
          <w:szCs w:val="22"/>
        </w:rPr>
        <w:t> </w:t>
      </w:r>
      <w:r w:rsidRPr="001041B2">
        <w:rPr>
          <w:rFonts w:asciiTheme="minorHAnsi" w:hAnsiTheme="minorHAnsi" w:cstheme="minorHAnsi"/>
          <w:sz w:val="22"/>
          <w:szCs w:val="22"/>
        </w:rPr>
        <w:t>będą posiadać gwarancję. Gwarancja ta będzie obejmować wszystkie wady, zarówno zauważalne, jak i</w:t>
      </w:r>
      <w:r w:rsidR="00076F3E">
        <w:rPr>
          <w:rFonts w:asciiTheme="minorHAnsi" w:hAnsiTheme="minorHAnsi" w:cstheme="minorHAnsi"/>
          <w:sz w:val="22"/>
          <w:szCs w:val="22"/>
        </w:rPr>
        <w:t> </w:t>
      </w:r>
      <w:r w:rsidRPr="001041B2">
        <w:rPr>
          <w:rFonts w:asciiTheme="minorHAnsi" w:hAnsiTheme="minorHAnsi" w:cstheme="minorHAnsi"/>
          <w:sz w:val="22"/>
          <w:szCs w:val="22"/>
        </w:rPr>
        <w:t>ukryte, zastosowanych materiałów oraz wszystkie wady konstrukcji lub wykonawstwa jak i dobrego funkcjonowania instalacji, zarówno jako całości jak i</w:t>
      </w:r>
      <w:r w:rsidR="00B34329">
        <w:rPr>
          <w:rFonts w:asciiTheme="minorHAnsi" w:hAnsiTheme="minorHAnsi" w:cstheme="minorHAnsi"/>
          <w:sz w:val="22"/>
          <w:szCs w:val="22"/>
        </w:rPr>
        <w:t> </w:t>
      </w:r>
      <w:r w:rsidRPr="001041B2">
        <w:rPr>
          <w:rFonts w:asciiTheme="minorHAnsi" w:hAnsiTheme="minorHAnsi" w:cstheme="minorHAnsi"/>
          <w:sz w:val="22"/>
          <w:szCs w:val="22"/>
        </w:rPr>
        <w:t>poszczególnych części składowych. Każda gwarancja powinna być sporządzona na piśmie i</w:t>
      </w:r>
      <w:r w:rsidR="00B34329">
        <w:rPr>
          <w:rFonts w:asciiTheme="minorHAnsi" w:hAnsiTheme="minorHAnsi" w:cstheme="minorHAnsi"/>
          <w:sz w:val="22"/>
          <w:szCs w:val="22"/>
        </w:rPr>
        <w:t> powinna określać, co najmniej</w:t>
      </w:r>
      <w:r w:rsidRPr="001041B2">
        <w:rPr>
          <w:rFonts w:asciiTheme="minorHAnsi" w:hAnsiTheme="minorHAnsi" w:cstheme="minorHAnsi"/>
          <w:sz w:val="22"/>
          <w:szCs w:val="22"/>
        </w:rPr>
        <w:t>:</w:t>
      </w:r>
    </w:p>
    <w:p w:rsidR="00882588" w:rsidRPr="001041B2" w:rsidRDefault="004F155E" w:rsidP="008A4B55">
      <w:pPr>
        <w:pStyle w:val="Bodytext0"/>
        <w:numPr>
          <w:ilvl w:val="0"/>
          <w:numId w:val="3"/>
        </w:numPr>
        <w:shd w:val="clear" w:color="auto" w:fill="auto"/>
        <w:tabs>
          <w:tab w:val="left" w:pos="284"/>
          <w:tab w:val="left" w:pos="685"/>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instytucję odpowiedzialną za wypełnienie warunków gwarancji,</w:t>
      </w:r>
    </w:p>
    <w:p w:rsidR="00882588" w:rsidRPr="001041B2" w:rsidRDefault="004F155E" w:rsidP="008A4B55">
      <w:pPr>
        <w:pStyle w:val="Bodytext0"/>
        <w:numPr>
          <w:ilvl w:val="0"/>
          <w:numId w:val="3"/>
        </w:numPr>
        <w:shd w:val="clear" w:color="auto" w:fill="auto"/>
        <w:tabs>
          <w:tab w:val="left" w:pos="284"/>
          <w:tab w:val="left" w:pos="685"/>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datę rozpoczęcia obowiązywania gwarancji,</w:t>
      </w:r>
    </w:p>
    <w:p w:rsidR="00882588" w:rsidRPr="001041B2" w:rsidRDefault="004F155E" w:rsidP="008A4B55">
      <w:pPr>
        <w:pStyle w:val="Bodytext0"/>
        <w:numPr>
          <w:ilvl w:val="0"/>
          <w:numId w:val="3"/>
        </w:numPr>
        <w:shd w:val="clear" w:color="auto" w:fill="auto"/>
        <w:tabs>
          <w:tab w:val="left" w:pos="284"/>
          <w:tab w:val="left" w:pos="680"/>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termin obowiązywania gwarancji,</w:t>
      </w:r>
    </w:p>
    <w:p w:rsidR="00882588" w:rsidRPr="001041B2" w:rsidRDefault="004F155E" w:rsidP="008A4B55">
      <w:pPr>
        <w:pStyle w:val="Bodytext0"/>
        <w:numPr>
          <w:ilvl w:val="0"/>
          <w:numId w:val="3"/>
        </w:numPr>
        <w:shd w:val="clear" w:color="auto" w:fill="auto"/>
        <w:tabs>
          <w:tab w:val="left" w:pos="284"/>
          <w:tab w:val="left" w:pos="685"/>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zakres odpowiedzialności objętej gwarancją.</w:t>
      </w:r>
    </w:p>
    <w:p w:rsidR="00882588" w:rsidRPr="001041B2" w:rsidRDefault="004F155E" w:rsidP="008A4B55">
      <w:pPr>
        <w:pStyle w:val="Bodytext0"/>
        <w:shd w:val="clear" w:color="auto" w:fill="auto"/>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W miarę możliwości wszystkie gwarancje powinny obowiązywać od tej samej daty. Wszystkie gwarancje producentów powinny być ważne przynajmniej przez 12 miesięcy po skończeniu prac wykonawczych. W tym celu Wykonawca podejmie niezbędne kroki, aby uzyskać ewentualne przedłużenie gwarancji od swoich dostawców. Jeśli producent sprzętu wydaje dłuższą gwarancję niż Wykonawca, to gwarancja producenta jest brana pod uwagę. Należy zapewnić dostęp do części i dokumentacji technicznej przez okres nie krótszy niż 10 lat od daty zakupu. Wykonawca będzie odpowiedzialny na tych samych warunkach za wszelkie dostawy, które zleci swoim podwykonawcom. W przypadku uszkodzenia urządzenia w okresie gwarancyjnym Użytkownik niezwłocznie zawiadomi Wykonawcę (Wytwórcę) i przedłoży protokół z badań i pomiarów wykonanych przed włączeniem urządzenia do sieci, kartę gwarancyjną oraz opis przebiegu awarii i</w:t>
      </w:r>
      <w:r w:rsidR="008A4B55">
        <w:rPr>
          <w:rFonts w:asciiTheme="minorHAnsi" w:hAnsiTheme="minorHAnsi" w:cstheme="minorHAnsi"/>
          <w:sz w:val="22"/>
          <w:szCs w:val="22"/>
        </w:rPr>
        <w:t> </w:t>
      </w:r>
      <w:r w:rsidRPr="001041B2">
        <w:rPr>
          <w:rFonts w:asciiTheme="minorHAnsi" w:hAnsiTheme="minorHAnsi" w:cstheme="minorHAnsi"/>
          <w:sz w:val="22"/>
          <w:szCs w:val="22"/>
        </w:rPr>
        <w:t xml:space="preserve">towarzyszących objawów. Do czasu przybycia delegowanego przez Wytwórcę (Dostawcę) personelu lub </w:t>
      </w:r>
      <w:r w:rsidRPr="001041B2">
        <w:rPr>
          <w:rFonts w:asciiTheme="minorHAnsi" w:hAnsiTheme="minorHAnsi" w:cstheme="minorHAnsi"/>
          <w:sz w:val="22"/>
          <w:szCs w:val="22"/>
        </w:rPr>
        <w:lastRenderedPageBreak/>
        <w:t>upoważnienia Wykonawcy (Użytkownika) do przeprowadzenia drobnych napraw we własnym zakresie, nie należy dokonywać żadnych napraw. Wykonawca zobowiązuje się do zastąpienia, naprawy lub wymiany, na własny koszt, wszystkich części lub elementów uznanych za wadliwe, podczas okresu gwarancji. Termin usunięcia wad i usterek w ramach rękojmi wyznacza Inwestor w porozumieniu z Wykonawcą. W przypadku niedotrzymania przez Wykonawcę robót zobowiązań wynikających z rękojmi, Zamawiający ma prawo do stosowania kar umownych i</w:t>
      </w:r>
      <w:r w:rsidR="008A4B55">
        <w:rPr>
          <w:rFonts w:asciiTheme="minorHAnsi" w:hAnsiTheme="minorHAnsi" w:cstheme="minorHAnsi"/>
          <w:sz w:val="22"/>
          <w:szCs w:val="22"/>
        </w:rPr>
        <w:t> </w:t>
      </w:r>
      <w:r w:rsidRPr="001041B2">
        <w:rPr>
          <w:rFonts w:asciiTheme="minorHAnsi" w:hAnsiTheme="minorHAnsi" w:cstheme="minorHAnsi"/>
          <w:sz w:val="22"/>
          <w:szCs w:val="22"/>
        </w:rPr>
        <w:t>odszkodowania. Mają zastosowanie ogólnie obowiązujące przepisy dotyczące rękojmi, kar umownych i odszkodowań oraz ewentualne szczegółowe zapisy zawarte w umowie na wykonanie robót.</w:t>
      </w:r>
    </w:p>
    <w:p w:rsidR="00882588" w:rsidRPr="00B34329" w:rsidRDefault="00B34329" w:rsidP="00B34329">
      <w:pPr>
        <w:pStyle w:val="Heading20"/>
        <w:keepNext/>
        <w:keepLines/>
        <w:numPr>
          <w:ilvl w:val="0"/>
          <w:numId w:val="12"/>
        </w:numPr>
        <w:shd w:val="clear" w:color="auto" w:fill="auto"/>
        <w:tabs>
          <w:tab w:val="left" w:pos="523"/>
        </w:tabs>
        <w:spacing w:before="0" w:after="0" w:line="276" w:lineRule="auto"/>
        <w:ind w:left="142"/>
        <w:jc w:val="both"/>
        <w:rPr>
          <w:rFonts w:asciiTheme="minorHAnsi" w:hAnsiTheme="minorHAnsi" w:cstheme="minorHAnsi"/>
          <w:b/>
          <w:spacing w:val="20"/>
        </w:rPr>
      </w:pPr>
      <w:bookmarkStart w:id="38" w:name="bookmark38"/>
      <w:r>
        <w:rPr>
          <w:rFonts w:asciiTheme="minorHAnsi" w:hAnsiTheme="minorHAnsi" w:cstheme="minorHAnsi"/>
          <w:b/>
        </w:rPr>
        <w:t xml:space="preserve"> </w:t>
      </w:r>
      <w:r w:rsidR="004F155E" w:rsidRPr="00B34329">
        <w:rPr>
          <w:rFonts w:asciiTheme="minorHAnsi" w:hAnsiTheme="minorHAnsi" w:cstheme="minorHAnsi"/>
          <w:b/>
          <w:spacing w:val="20"/>
        </w:rPr>
        <w:t>Odbiór ostateczny</w:t>
      </w:r>
      <w:bookmarkEnd w:id="38"/>
    </w:p>
    <w:p w:rsidR="00882588" w:rsidRDefault="004F155E" w:rsidP="00B34329">
      <w:pPr>
        <w:pStyle w:val="Bodytext0"/>
        <w:shd w:val="clear" w:color="auto" w:fill="auto"/>
        <w:spacing w:before="0" w:after="0" w:line="276" w:lineRule="auto"/>
        <w:ind w:left="142" w:right="20" w:firstLine="567"/>
        <w:jc w:val="both"/>
        <w:rPr>
          <w:rFonts w:asciiTheme="minorHAnsi" w:hAnsiTheme="minorHAnsi" w:cstheme="minorHAnsi"/>
          <w:sz w:val="22"/>
          <w:szCs w:val="22"/>
        </w:rPr>
      </w:pPr>
      <w:r w:rsidRPr="001041B2">
        <w:rPr>
          <w:rFonts w:asciiTheme="minorHAnsi" w:hAnsiTheme="minorHAnsi" w:cstheme="minorHAnsi"/>
          <w:sz w:val="22"/>
          <w:szCs w:val="22"/>
        </w:rPr>
        <w:t>Odbiór ostateczny polega na ocenie wykonanych robót związanych z usunięciem usterek stwierdzonych przy odbiorze końcowym i zaistniałych w okresie gwarancyjnym. Odbiór ostateczny będzie dokonany na podstawie oceny wizualnej obiektu z uwzględnieniem zasad odbioru końcowego.</w:t>
      </w:r>
    </w:p>
    <w:p w:rsidR="00B34329" w:rsidRPr="001041B2" w:rsidRDefault="00B34329" w:rsidP="00B34329">
      <w:pPr>
        <w:pStyle w:val="Bodytext0"/>
        <w:shd w:val="clear" w:color="auto" w:fill="auto"/>
        <w:spacing w:before="0" w:after="0" w:line="276" w:lineRule="auto"/>
        <w:ind w:left="142" w:right="20" w:firstLine="567"/>
        <w:jc w:val="both"/>
        <w:rPr>
          <w:rFonts w:asciiTheme="minorHAnsi" w:hAnsiTheme="minorHAnsi" w:cstheme="minorHAnsi"/>
          <w:sz w:val="22"/>
          <w:szCs w:val="22"/>
        </w:rPr>
      </w:pPr>
    </w:p>
    <w:p w:rsidR="00882588" w:rsidRPr="00B34329" w:rsidRDefault="004F155E" w:rsidP="00233319">
      <w:pPr>
        <w:pStyle w:val="Heading10"/>
        <w:keepNext/>
        <w:keepLines/>
        <w:shd w:val="clear" w:color="auto" w:fill="auto"/>
        <w:spacing w:after="0" w:line="276" w:lineRule="auto"/>
        <w:ind w:left="20"/>
        <w:jc w:val="both"/>
        <w:rPr>
          <w:rFonts w:asciiTheme="minorHAnsi" w:hAnsiTheme="minorHAnsi" w:cstheme="minorHAnsi"/>
          <w:b/>
          <w:spacing w:val="20"/>
          <w:sz w:val="22"/>
          <w:szCs w:val="22"/>
        </w:rPr>
      </w:pPr>
      <w:bookmarkStart w:id="39" w:name="bookmark39"/>
      <w:r w:rsidRPr="00B34329">
        <w:rPr>
          <w:rFonts w:asciiTheme="minorHAnsi" w:hAnsiTheme="minorHAnsi" w:cstheme="minorHAnsi"/>
          <w:b/>
          <w:spacing w:val="20"/>
          <w:sz w:val="22"/>
          <w:szCs w:val="22"/>
        </w:rPr>
        <w:t>9. PODSTAWA PŁATNOŚCI</w:t>
      </w:r>
      <w:bookmarkEnd w:id="39"/>
    </w:p>
    <w:p w:rsidR="00882588" w:rsidRDefault="004F155E" w:rsidP="00B34329">
      <w:pPr>
        <w:pStyle w:val="Bodytext0"/>
        <w:shd w:val="clear" w:color="auto" w:fill="auto"/>
        <w:spacing w:before="0" w:after="0" w:line="276" w:lineRule="auto"/>
        <w:ind w:left="142" w:right="20" w:firstLine="567"/>
        <w:jc w:val="both"/>
        <w:rPr>
          <w:rFonts w:asciiTheme="minorHAnsi" w:hAnsiTheme="minorHAnsi" w:cstheme="minorHAnsi"/>
          <w:sz w:val="22"/>
          <w:szCs w:val="22"/>
        </w:rPr>
      </w:pPr>
      <w:r w:rsidRPr="001041B2">
        <w:rPr>
          <w:rFonts w:asciiTheme="minorHAnsi" w:hAnsiTheme="minorHAnsi" w:cstheme="minorHAnsi"/>
          <w:sz w:val="22"/>
          <w:szCs w:val="22"/>
        </w:rPr>
        <w:t>Podstawą płatności jest cena jednostkowa skalkulowana przez Wykonawcę za jednostkę obmiarową, ustaloną dla danej pozycji kosztorysowej. Uznaje się, że wszelkie koszty związane z</w:t>
      </w:r>
      <w:r w:rsidR="00B34329">
        <w:rPr>
          <w:rFonts w:asciiTheme="minorHAnsi" w:hAnsiTheme="minorHAnsi" w:cstheme="minorHAnsi"/>
          <w:sz w:val="22"/>
          <w:szCs w:val="22"/>
        </w:rPr>
        <w:t> </w:t>
      </w:r>
      <w:r w:rsidRPr="001041B2">
        <w:rPr>
          <w:rFonts w:asciiTheme="minorHAnsi" w:hAnsiTheme="minorHAnsi" w:cstheme="minorHAnsi"/>
          <w:sz w:val="22"/>
          <w:szCs w:val="22"/>
        </w:rPr>
        <w:t>wykonaniem prac tymczasowych i towarzyszących nie podlegają odrębnej zapłacie i są uwzględnione przez Wykonawcę w</w:t>
      </w:r>
      <w:r w:rsidR="00076F3E">
        <w:rPr>
          <w:rFonts w:asciiTheme="minorHAnsi" w:hAnsiTheme="minorHAnsi" w:cstheme="minorHAnsi"/>
          <w:sz w:val="22"/>
          <w:szCs w:val="22"/>
        </w:rPr>
        <w:t> </w:t>
      </w:r>
      <w:r w:rsidRPr="001041B2">
        <w:rPr>
          <w:rFonts w:asciiTheme="minorHAnsi" w:hAnsiTheme="minorHAnsi" w:cstheme="minorHAnsi"/>
          <w:sz w:val="22"/>
          <w:szCs w:val="22"/>
        </w:rPr>
        <w:t>cenach jednostkowych robót.</w:t>
      </w:r>
    </w:p>
    <w:p w:rsidR="00B34329" w:rsidRPr="001041B2" w:rsidRDefault="00B34329" w:rsidP="00B34329">
      <w:pPr>
        <w:pStyle w:val="Bodytext0"/>
        <w:shd w:val="clear" w:color="auto" w:fill="auto"/>
        <w:spacing w:before="0" w:after="0" w:line="276" w:lineRule="auto"/>
        <w:ind w:left="142" w:right="20" w:firstLine="567"/>
        <w:jc w:val="both"/>
        <w:rPr>
          <w:rFonts w:asciiTheme="minorHAnsi" w:hAnsiTheme="minorHAnsi" w:cstheme="minorHAnsi"/>
          <w:sz w:val="22"/>
          <w:szCs w:val="22"/>
        </w:rPr>
      </w:pPr>
    </w:p>
    <w:p w:rsidR="00882588" w:rsidRPr="00B34329" w:rsidRDefault="00B34329" w:rsidP="00233319">
      <w:pPr>
        <w:pStyle w:val="Heading10"/>
        <w:keepNext/>
        <w:keepLines/>
        <w:shd w:val="clear" w:color="auto" w:fill="auto"/>
        <w:spacing w:after="0" w:line="276" w:lineRule="auto"/>
        <w:ind w:left="20"/>
        <w:jc w:val="both"/>
        <w:rPr>
          <w:rFonts w:asciiTheme="minorHAnsi" w:hAnsiTheme="minorHAnsi" w:cstheme="minorHAnsi"/>
          <w:b/>
          <w:spacing w:val="20"/>
          <w:sz w:val="22"/>
          <w:szCs w:val="22"/>
        </w:rPr>
      </w:pPr>
      <w:r>
        <w:rPr>
          <w:rFonts w:asciiTheme="minorHAnsi" w:hAnsiTheme="minorHAnsi" w:cstheme="minorHAnsi"/>
          <w:b/>
          <w:spacing w:val="20"/>
          <w:sz w:val="22"/>
          <w:szCs w:val="22"/>
        </w:rPr>
        <w:t>1</w:t>
      </w:r>
      <w:r w:rsidR="004F155E" w:rsidRPr="00B34329">
        <w:rPr>
          <w:rFonts w:asciiTheme="minorHAnsi" w:hAnsiTheme="minorHAnsi" w:cstheme="minorHAnsi"/>
          <w:b/>
          <w:spacing w:val="20"/>
          <w:sz w:val="22"/>
          <w:szCs w:val="22"/>
        </w:rPr>
        <w:t>0.</w:t>
      </w:r>
      <w:r>
        <w:rPr>
          <w:rFonts w:asciiTheme="minorHAnsi" w:hAnsiTheme="minorHAnsi" w:cstheme="minorHAnsi"/>
          <w:b/>
          <w:spacing w:val="20"/>
          <w:sz w:val="22"/>
          <w:szCs w:val="22"/>
        </w:rPr>
        <w:t xml:space="preserve"> </w:t>
      </w:r>
      <w:bookmarkStart w:id="40" w:name="bookmark40"/>
      <w:r w:rsidR="004F155E" w:rsidRPr="00B34329">
        <w:rPr>
          <w:rFonts w:asciiTheme="minorHAnsi" w:hAnsiTheme="minorHAnsi" w:cstheme="minorHAnsi"/>
          <w:b/>
          <w:spacing w:val="20"/>
          <w:sz w:val="22"/>
          <w:szCs w:val="22"/>
        </w:rPr>
        <w:t>PRZEPISY ZWIĄZANE</w:t>
      </w:r>
      <w:bookmarkEnd w:id="40"/>
    </w:p>
    <w:p w:rsidR="00882588" w:rsidRPr="001041B2" w:rsidRDefault="004F155E" w:rsidP="00B34329">
      <w:pPr>
        <w:pStyle w:val="Bodytext0"/>
        <w:shd w:val="clear" w:color="auto" w:fill="auto"/>
        <w:spacing w:before="0" w:after="0" w:line="276" w:lineRule="auto"/>
        <w:ind w:left="142" w:right="20" w:firstLine="567"/>
        <w:jc w:val="both"/>
        <w:rPr>
          <w:rFonts w:asciiTheme="minorHAnsi" w:hAnsiTheme="minorHAnsi" w:cstheme="minorHAnsi"/>
          <w:sz w:val="22"/>
          <w:szCs w:val="22"/>
        </w:rPr>
      </w:pPr>
      <w:r w:rsidRPr="001041B2">
        <w:rPr>
          <w:rFonts w:asciiTheme="minorHAnsi" w:hAnsiTheme="minorHAnsi" w:cstheme="minorHAnsi"/>
          <w:sz w:val="22"/>
          <w:szCs w:val="22"/>
        </w:rPr>
        <w:t>Wykonawca ma obowiązek znać wszystkie ustawy i rozporządzenia władz centralnych, zarządzenia władz lokalnych, inne przepisy, instrukcje oraz wytyczne, które w jakikolwiek sposób są związane z realizacją robót lub mogą wpływać na sposób wykonywania robót.</w:t>
      </w:r>
    </w:p>
    <w:p w:rsidR="00882588" w:rsidRPr="001041B2" w:rsidRDefault="004F155E" w:rsidP="00B34329">
      <w:pPr>
        <w:pStyle w:val="Bodytext0"/>
        <w:shd w:val="clear" w:color="auto" w:fill="auto"/>
        <w:spacing w:before="0" w:after="0" w:line="276" w:lineRule="auto"/>
        <w:ind w:left="142" w:firstLine="567"/>
        <w:jc w:val="both"/>
        <w:rPr>
          <w:rFonts w:asciiTheme="minorHAnsi" w:hAnsiTheme="minorHAnsi" w:cstheme="minorHAnsi"/>
          <w:sz w:val="22"/>
          <w:szCs w:val="22"/>
        </w:rPr>
      </w:pPr>
      <w:r w:rsidRPr="001041B2">
        <w:rPr>
          <w:rFonts w:asciiTheme="minorHAnsi" w:hAnsiTheme="minorHAnsi" w:cstheme="minorHAnsi"/>
          <w:sz w:val="22"/>
          <w:szCs w:val="22"/>
        </w:rPr>
        <w:t>Przywołane przepisy i normy (stosować w aktualnie obowiązującej wersji) :</w:t>
      </w:r>
    </w:p>
    <w:p w:rsidR="00882588" w:rsidRPr="001041B2" w:rsidRDefault="004F155E" w:rsidP="00B34329">
      <w:pPr>
        <w:pStyle w:val="Bodytext0"/>
        <w:numPr>
          <w:ilvl w:val="0"/>
          <w:numId w:val="3"/>
        </w:numPr>
        <w:shd w:val="clear" w:color="auto" w:fill="auto"/>
        <w:tabs>
          <w:tab w:val="left" w:pos="284"/>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Prawo budowlane, ustawa z dnia 07 lipca 1994r. ze zmianami,</w:t>
      </w:r>
    </w:p>
    <w:p w:rsidR="00882588" w:rsidRPr="001041B2" w:rsidRDefault="004F155E" w:rsidP="00B34329">
      <w:pPr>
        <w:pStyle w:val="Bodytext0"/>
        <w:numPr>
          <w:ilvl w:val="0"/>
          <w:numId w:val="3"/>
        </w:numPr>
        <w:shd w:val="clear" w:color="auto" w:fill="auto"/>
        <w:tabs>
          <w:tab w:val="left" w:pos="284"/>
        </w:tabs>
        <w:spacing w:before="0" w:after="0" w:line="276" w:lineRule="auto"/>
        <w:ind w:left="142" w:firstLine="0"/>
        <w:jc w:val="both"/>
        <w:rPr>
          <w:rFonts w:asciiTheme="minorHAnsi" w:hAnsiTheme="minorHAnsi" w:cstheme="minorHAnsi"/>
          <w:sz w:val="22"/>
          <w:szCs w:val="22"/>
        </w:rPr>
      </w:pPr>
      <w:r w:rsidRPr="001041B2">
        <w:rPr>
          <w:rFonts w:asciiTheme="minorHAnsi" w:hAnsiTheme="minorHAnsi" w:cstheme="minorHAnsi"/>
          <w:sz w:val="22"/>
          <w:szCs w:val="22"/>
        </w:rPr>
        <w:t>Prawo energetyczne, ustawa z dnia 10 kwietnia 1997r. ze zmianami,</w:t>
      </w:r>
    </w:p>
    <w:p w:rsidR="00882588" w:rsidRPr="001041B2" w:rsidRDefault="004F155E" w:rsidP="00B34329">
      <w:pPr>
        <w:pStyle w:val="Bodytext0"/>
        <w:numPr>
          <w:ilvl w:val="0"/>
          <w:numId w:val="3"/>
        </w:numPr>
        <w:shd w:val="clear" w:color="auto" w:fill="auto"/>
        <w:tabs>
          <w:tab w:val="left" w:pos="284"/>
        </w:tabs>
        <w:spacing w:before="0" w:after="0" w:line="276" w:lineRule="auto"/>
        <w:ind w:left="142" w:right="340" w:firstLine="0"/>
        <w:jc w:val="both"/>
        <w:rPr>
          <w:rFonts w:asciiTheme="minorHAnsi" w:hAnsiTheme="minorHAnsi" w:cstheme="minorHAnsi"/>
          <w:sz w:val="22"/>
          <w:szCs w:val="22"/>
        </w:rPr>
      </w:pPr>
      <w:r w:rsidRPr="001041B2">
        <w:rPr>
          <w:rFonts w:asciiTheme="minorHAnsi" w:hAnsiTheme="minorHAnsi" w:cstheme="minorHAnsi"/>
          <w:sz w:val="22"/>
          <w:szCs w:val="22"/>
        </w:rPr>
        <w:t>Rozporządzenie Ministra Infrastruktury z dnia 12 kwietnia 2002r. w sprawie warunków technicznych, jakim powinny odpowiadać budynki i ich usytuowanie ze zmianami,</w:t>
      </w:r>
    </w:p>
    <w:p w:rsidR="00882588" w:rsidRPr="001041B2" w:rsidRDefault="004F155E" w:rsidP="00B34329">
      <w:pPr>
        <w:pStyle w:val="Bodytext0"/>
        <w:numPr>
          <w:ilvl w:val="0"/>
          <w:numId w:val="3"/>
        </w:numPr>
        <w:shd w:val="clear" w:color="auto" w:fill="auto"/>
        <w:tabs>
          <w:tab w:val="left" w:pos="142"/>
          <w:tab w:val="left" w:pos="284"/>
          <w:tab w:val="left" w:pos="993"/>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PN-HD</w:t>
      </w:r>
      <w:proofErr w:type="spellEnd"/>
      <w:r w:rsidRPr="001041B2">
        <w:rPr>
          <w:rFonts w:asciiTheme="minorHAnsi" w:hAnsiTheme="minorHAnsi" w:cstheme="minorHAnsi"/>
          <w:sz w:val="22"/>
          <w:szCs w:val="22"/>
        </w:rPr>
        <w:t xml:space="preserve"> 60364-1: 2010 Instalacje elektryczne niskiego napięcia - Część 1: Wymagania podstawowe, ustalanie ogólnych charakterystyk, definicje</w:t>
      </w:r>
      <w:r w:rsidR="00B3432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PN-HD</w:t>
      </w:r>
      <w:proofErr w:type="spellEnd"/>
      <w:r w:rsidRPr="001041B2">
        <w:rPr>
          <w:rFonts w:asciiTheme="minorHAnsi" w:hAnsiTheme="minorHAnsi" w:cstheme="minorHAnsi"/>
          <w:sz w:val="22"/>
          <w:szCs w:val="22"/>
        </w:rPr>
        <w:t xml:space="preserve"> 60364-4-41: 2009 Instalacje elektryczne niskiego napięcia - Część 4-41: Ochrona dla zapewnienia bezpieczeństwa - Ochrona przed porażeniem elektrycznym</w:t>
      </w:r>
      <w:r w:rsidR="00B3432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PN-IEC</w:t>
      </w:r>
      <w:proofErr w:type="spellEnd"/>
      <w:r w:rsidRPr="001041B2">
        <w:rPr>
          <w:rFonts w:asciiTheme="minorHAnsi" w:hAnsiTheme="minorHAnsi" w:cstheme="minorHAnsi"/>
          <w:sz w:val="22"/>
          <w:szCs w:val="22"/>
        </w:rPr>
        <w:t xml:space="preserve"> 60364-4-42:1999 Instalacje elektryczne w obiektach budowlanych - Ochrona dla zapewnienia bezpieczeństwa - Ochrona przed skutkami oddziaływania cieplnego</w:t>
      </w:r>
      <w:r w:rsidR="00B3432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PN-IEC</w:t>
      </w:r>
      <w:proofErr w:type="spellEnd"/>
      <w:r w:rsidRPr="001041B2">
        <w:rPr>
          <w:rFonts w:asciiTheme="minorHAnsi" w:hAnsiTheme="minorHAnsi" w:cstheme="minorHAnsi"/>
          <w:sz w:val="22"/>
          <w:szCs w:val="22"/>
        </w:rPr>
        <w:t xml:space="preserve"> 60364-4-43:1999 Instalacje elektryczne w obiektach budowlanych - Ochrona dla zapewnienia bezpieczeństwa - Ochrona przed prądem przetężeniowym</w:t>
      </w:r>
      <w:r w:rsidR="00B3432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PN-IEC</w:t>
      </w:r>
      <w:proofErr w:type="spellEnd"/>
      <w:r w:rsidRPr="001041B2">
        <w:rPr>
          <w:rFonts w:asciiTheme="minorHAnsi" w:hAnsiTheme="minorHAnsi" w:cstheme="minorHAnsi"/>
          <w:sz w:val="22"/>
          <w:szCs w:val="22"/>
        </w:rPr>
        <w:t xml:space="preserve"> 60364-4-442:1999 Instalacje elektryczne w obiektach budowlanych - Ochrona dla zapewnienia bezpieczeństwa - Ochrona przed przepięciami - Ochrona instalacji niskiego napięcia - przed przejściowymi przepięciami i uszkodzeniami przy </w:t>
      </w:r>
      <w:proofErr w:type="spellStart"/>
      <w:r w:rsidRPr="001041B2">
        <w:rPr>
          <w:rFonts w:asciiTheme="minorHAnsi" w:hAnsiTheme="minorHAnsi" w:cstheme="minorHAnsi"/>
          <w:sz w:val="22"/>
          <w:szCs w:val="22"/>
        </w:rPr>
        <w:t>doziemieniach</w:t>
      </w:r>
      <w:proofErr w:type="spellEnd"/>
      <w:r w:rsidRPr="001041B2">
        <w:rPr>
          <w:rFonts w:asciiTheme="minorHAnsi" w:hAnsiTheme="minorHAnsi" w:cstheme="minorHAnsi"/>
          <w:sz w:val="22"/>
          <w:szCs w:val="22"/>
        </w:rPr>
        <w:t xml:space="preserve"> w sieciach wysokiego napięcia</w:t>
      </w:r>
      <w:r w:rsidR="00B3432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PN-IEC</w:t>
      </w:r>
      <w:proofErr w:type="spellEnd"/>
      <w:r w:rsidRPr="001041B2">
        <w:rPr>
          <w:rFonts w:asciiTheme="minorHAnsi" w:hAnsiTheme="minorHAnsi" w:cstheme="minorHAnsi"/>
          <w:sz w:val="22"/>
          <w:szCs w:val="22"/>
        </w:rPr>
        <w:t xml:space="preserve"> 60364-4-443:1999 Instalacje elektryczne w obiektach budowlanych - Ochrona dla zapewnienia bezpieczeństwa - Ochrona przed przepięciami - Ochrona przed przepięciami atmosferycznymi lub łączeniowymi</w:t>
      </w:r>
      <w:r w:rsidR="00B34329">
        <w:rPr>
          <w:rFonts w:asciiTheme="minorHAnsi" w:hAnsiTheme="minorHAnsi" w:cstheme="minorHAnsi"/>
          <w:sz w:val="22"/>
          <w:szCs w:val="22"/>
        </w:rPr>
        <w:t>,</w:t>
      </w:r>
    </w:p>
    <w:p w:rsidR="00882588" w:rsidRPr="00B34329"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B34329">
        <w:rPr>
          <w:rFonts w:asciiTheme="minorHAnsi" w:hAnsiTheme="minorHAnsi" w:cstheme="minorHAnsi"/>
          <w:sz w:val="22"/>
          <w:szCs w:val="22"/>
        </w:rPr>
        <w:t>PN-IEC</w:t>
      </w:r>
      <w:proofErr w:type="spellEnd"/>
      <w:r w:rsidRPr="00B34329">
        <w:rPr>
          <w:rFonts w:asciiTheme="minorHAnsi" w:hAnsiTheme="minorHAnsi" w:cstheme="minorHAnsi"/>
          <w:sz w:val="22"/>
          <w:szCs w:val="22"/>
        </w:rPr>
        <w:t xml:space="preserve"> 60364-4-444:2001 Instalacje elektryczne w obiektach budowlanych - Ochrona dla zapewnienia bezpieczeństwa - Ochrona przed przepięciami - Ochrona przed zakłóceniami elektromagnetycznymi</w:t>
      </w:r>
      <w:r w:rsidR="00B34329">
        <w:rPr>
          <w:rFonts w:asciiTheme="minorHAnsi" w:hAnsiTheme="minorHAnsi" w:cstheme="minorHAnsi"/>
          <w:sz w:val="22"/>
          <w:szCs w:val="22"/>
        </w:rPr>
        <w:t xml:space="preserve"> </w:t>
      </w:r>
      <w:r w:rsidRPr="00B34329">
        <w:rPr>
          <w:rFonts w:asciiTheme="minorHAnsi" w:hAnsiTheme="minorHAnsi" w:cstheme="minorHAnsi"/>
          <w:sz w:val="22"/>
          <w:szCs w:val="22"/>
        </w:rPr>
        <w:t>(EMI) w</w:t>
      </w:r>
      <w:r w:rsidR="00B34329">
        <w:rPr>
          <w:rFonts w:asciiTheme="minorHAnsi" w:hAnsiTheme="minorHAnsi" w:cstheme="minorHAnsi"/>
          <w:sz w:val="22"/>
          <w:szCs w:val="22"/>
        </w:rPr>
        <w:t> </w:t>
      </w:r>
      <w:r w:rsidRPr="00B34329">
        <w:rPr>
          <w:rFonts w:asciiTheme="minorHAnsi" w:hAnsiTheme="minorHAnsi" w:cstheme="minorHAnsi"/>
          <w:sz w:val="22"/>
          <w:szCs w:val="22"/>
        </w:rPr>
        <w:t>instalacjach obiektów budowlanych</w:t>
      </w:r>
      <w:r w:rsidR="00B3432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PN-IEC</w:t>
      </w:r>
      <w:proofErr w:type="spellEnd"/>
      <w:r w:rsidRPr="001041B2">
        <w:rPr>
          <w:rFonts w:asciiTheme="minorHAnsi" w:hAnsiTheme="minorHAnsi" w:cstheme="minorHAnsi"/>
          <w:sz w:val="22"/>
          <w:szCs w:val="22"/>
        </w:rPr>
        <w:t xml:space="preserve"> 60364-4-45:1999 Instalacje elektryczne w obiektach budowlanych - Ochrona dla zapewnienia bezpieczeństwa - Ochrona przed obniżeniem napięcia</w:t>
      </w:r>
      <w:r w:rsidR="00B3432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lastRenderedPageBreak/>
        <w:t>PN-IEC</w:t>
      </w:r>
      <w:proofErr w:type="spellEnd"/>
      <w:r w:rsidRPr="001041B2">
        <w:rPr>
          <w:rFonts w:asciiTheme="minorHAnsi" w:hAnsiTheme="minorHAnsi" w:cstheme="minorHAnsi"/>
          <w:sz w:val="22"/>
          <w:szCs w:val="22"/>
        </w:rPr>
        <w:t xml:space="preserve"> 60364-4-473:1999 Instalacje elektryczne w obiektach budowlanych - Ochrona dla zapewnienia bezpieczeństwa - Stosowanie środków ochrony zapewniających bezpieczeństwo - Środki ochrony przed prądem przetężeniowym</w:t>
      </w:r>
      <w:r w:rsidR="00B3432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PN-IEC</w:t>
      </w:r>
      <w:proofErr w:type="spellEnd"/>
      <w:r w:rsidRPr="001041B2">
        <w:rPr>
          <w:rFonts w:asciiTheme="minorHAnsi" w:hAnsiTheme="minorHAnsi" w:cstheme="minorHAnsi"/>
          <w:sz w:val="22"/>
          <w:szCs w:val="22"/>
        </w:rPr>
        <w:t xml:space="preserve"> 364-4-481: 1994 Instalacje elektryczne w obiektach budowlanych - Ochrona zapewniająca bezpieczeństwo - Dobór środków ochrony w zależności od wpływów zewnętrznych - Wybór środków ochrony przeciwporażeniowej w zależności od wpływów zewnętrznych (w zakresie pkt. 481.3.1.1)</w:t>
      </w:r>
      <w:r w:rsidR="00B3432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PN-IEC</w:t>
      </w:r>
      <w:proofErr w:type="spellEnd"/>
      <w:r w:rsidRPr="001041B2">
        <w:rPr>
          <w:rFonts w:asciiTheme="minorHAnsi" w:hAnsiTheme="minorHAnsi" w:cstheme="minorHAnsi"/>
          <w:sz w:val="22"/>
          <w:szCs w:val="22"/>
        </w:rPr>
        <w:t xml:space="preserve"> 60364-4-482:1999 Instalacje elektryczne w obiektach budowlanych - Ochrona dla zapewnienia bezpieczeństwa - Dobór środków ochrony w zależności od wpływów zewnętrznych - Ochrona przeciwpożarowa</w:t>
      </w:r>
      <w:r w:rsidR="00B3432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PN-IEC</w:t>
      </w:r>
      <w:proofErr w:type="spellEnd"/>
      <w:r w:rsidRPr="001041B2">
        <w:rPr>
          <w:rFonts w:asciiTheme="minorHAnsi" w:hAnsiTheme="minorHAnsi" w:cstheme="minorHAnsi"/>
          <w:sz w:val="22"/>
          <w:szCs w:val="22"/>
        </w:rPr>
        <w:t xml:space="preserve"> 60364-5-51:2000 Instalacje elektryczne w obiektach budowlanych - Dobór i montaż wyposażenia elektrycznego - Postanowienia ogólne</w:t>
      </w:r>
      <w:r w:rsidR="00B3432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PN-IEC</w:t>
      </w:r>
      <w:proofErr w:type="spellEnd"/>
      <w:r w:rsidRPr="001041B2">
        <w:rPr>
          <w:rFonts w:asciiTheme="minorHAnsi" w:hAnsiTheme="minorHAnsi" w:cstheme="minorHAnsi"/>
          <w:sz w:val="22"/>
          <w:szCs w:val="22"/>
        </w:rPr>
        <w:t xml:space="preserve"> 60364-5-52:2002 Instalacje elektryczne w obiektach budowlanych - Dobór i montaż wyposażenia elektrycznego </w:t>
      </w:r>
      <w:r w:rsidR="00B34329">
        <w:rPr>
          <w:rFonts w:asciiTheme="minorHAnsi" w:hAnsiTheme="minorHAnsi" w:cstheme="minorHAnsi"/>
          <w:sz w:val="22"/>
          <w:szCs w:val="22"/>
        </w:rPr>
        <w:t>–</w:t>
      </w:r>
      <w:r w:rsidRPr="001041B2">
        <w:rPr>
          <w:rFonts w:asciiTheme="minorHAnsi" w:hAnsiTheme="minorHAnsi" w:cstheme="minorHAnsi"/>
          <w:sz w:val="22"/>
          <w:szCs w:val="22"/>
        </w:rPr>
        <w:t xml:space="preserve"> Oprzewodowanie</w:t>
      </w:r>
      <w:r w:rsidR="00B3432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PN-IEC</w:t>
      </w:r>
      <w:proofErr w:type="spellEnd"/>
      <w:r w:rsidRPr="001041B2">
        <w:rPr>
          <w:rFonts w:asciiTheme="minorHAnsi" w:hAnsiTheme="minorHAnsi" w:cstheme="minorHAnsi"/>
          <w:sz w:val="22"/>
          <w:szCs w:val="22"/>
        </w:rPr>
        <w:t xml:space="preserve"> 60364-5-523:2001 Instalacje elektryczne w obiektach budowlanych - Dobór i montaż wyposażenia elektrycznego - Obciążalność prądowa długotrwała przewodów</w:t>
      </w:r>
      <w:r w:rsidR="00B3432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PN-IEC</w:t>
      </w:r>
      <w:proofErr w:type="spellEnd"/>
      <w:r w:rsidRPr="001041B2">
        <w:rPr>
          <w:rFonts w:asciiTheme="minorHAnsi" w:hAnsiTheme="minorHAnsi" w:cstheme="minorHAnsi"/>
          <w:sz w:val="22"/>
          <w:szCs w:val="22"/>
        </w:rPr>
        <w:t xml:space="preserve"> 60364-5-53:2000 Instalacje elektryczne w obiektach budowlanych - Dobór i montaż wyposażenia elektrycznego - Aparatura rozdzielcza i sterownicza</w:t>
      </w:r>
      <w:r w:rsidR="00B3432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PN-IEC</w:t>
      </w:r>
      <w:proofErr w:type="spellEnd"/>
      <w:r w:rsidRPr="001041B2">
        <w:rPr>
          <w:rFonts w:asciiTheme="minorHAnsi" w:hAnsiTheme="minorHAnsi" w:cstheme="minorHAnsi"/>
          <w:sz w:val="22"/>
          <w:szCs w:val="22"/>
        </w:rPr>
        <w:t xml:space="preserve"> 60364-5-534:2003 Instalacje elektryczne w obiektach budowlanych - Dobór i montaż wyposażenia elektrycznego - Urządzenia do ochrony przed przepięciami</w:t>
      </w:r>
      <w:r w:rsidR="00B3432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PN-IEC</w:t>
      </w:r>
      <w:proofErr w:type="spellEnd"/>
      <w:r w:rsidRPr="001041B2">
        <w:rPr>
          <w:rFonts w:asciiTheme="minorHAnsi" w:hAnsiTheme="minorHAnsi" w:cstheme="minorHAnsi"/>
          <w:sz w:val="22"/>
          <w:szCs w:val="22"/>
        </w:rPr>
        <w:t xml:space="preserve"> 60364-5-537: 1999 Instalacje elektryczne w obiektach budowlanych - Dobór i montaż wyposażenia elektrycznego - Aparatura rozdzielcza i sterownicza - Urządzenia do odłączania izolacyjnego i łączenia</w:t>
      </w:r>
      <w:r w:rsidR="00B3432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PN-HD</w:t>
      </w:r>
      <w:proofErr w:type="spellEnd"/>
      <w:r w:rsidRPr="001041B2">
        <w:rPr>
          <w:rFonts w:asciiTheme="minorHAnsi" w:hAnsiTheme="minorHAnsi" w:cstheme="minorHAnsi"/>
          <w:sz w:val="22"/>
          <w:szCs w:val="22"/>
        </w:rPr>
        <w:t xml:space="preserve"> 60364-5-54:2010 Instalacje elektryczne niskiego napięcia - Część 5-54: Dobór i montaż wyposażenia elektrycznego - Uziemienia, przewody ochronne i przewody połączeń ochronnych</w:t>
      </w:r>
      <w:r w:rsidR="00B3432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PN-IEC</w:t>
      </w:r>
      <w:proofErr w:type="spellEnd"/>
      <w:r w:rsidRPr="001041B2">
        <w:rPr>
          <w:rFonts w:asciiTheme="minorHAnsi" w:hAnsiTheme="minorHAnsi" w:cstheme="minorHAnsi"/>
          <w:sz w:val="22"/>
          <w:szCs w:val="22"/>
        </w:rPr>
        <w:t xml:space="preserve"> 60364-5-551:2003 Instalacje elektryczne w obiektach budowlanych - Dobór i montaż wyposażenia elektrycznego - Inne wyposażenie - Niskonapięciowe zespoły prądotwórcze</w:t>
      </w:r>
      <w:r w:rsidR="00B34329">
        <w:rPr>
          <w:rFonts w:asciiTheme="minorHAnsi" w:hAnsiTheme="minorHAnsi" w:cstheme="minorHAnsi"/>
          <w:sz w:val="22"/>
          <w:szCs w:val="22"/>
        </w:rPr>
        <w:t>,</w:t>
      </w:r>
    </w:p>
    <w:p w:rsidR="00882588" w:rsidRPr="00B34329"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B34329">
        <w:rPr>
          <w:rFonts w:asciiTheme="minorHAnsi" w:hAnsiTheme="minorHAnsi" w:cstheme="minorHAnsi"/>
          <w:sz w:val="22"/>
          <w:szCs w:val="22"/>
        </w:rPr>
        <w:t>PN-IEC</w:t>
      </w:r>
      <w:proofErr w:type="spellEnd"/>
      <w:r w:rsidRPr="00B34329">
        <w:rPr>
          <w:rFonts w:asciiTheme="minorHAnsi" w:hAnsiTheme="minorHAnsi" w:cstheme="minorHAnsi"/>
          <w:sz w:val="22"/>
          <w:szCs w:val="22"/>
        </w:rPr>
        <w:t xml:space="preserve"> 60364-5-559:2010 Instalacje elektryczne w obiektach budowlanych - Część 5-55: Dobór i montaż wyposażenia elektrycznego - Inne wyposażenie - Sekcja 559: Oprawy oświetleniowe i instalacje</w:t>
      </w:r>
      <w:r w:rsidR="00B34329">
        <w:rPr>
          <w:rFonts w:asciiTheme="minorHAnsi" w:hAnsiTheme="minorHAnsi" w:cstheme="minorHAnsi"/>
          <w:sz w:val="22"/>
          <w:szCs w:val="22"/>
        </w:rPr>
        <w:t xml:space="preserve"> </w:t>
      </w:r>
      <w:r w:rsidRPr="00B34329">
        <w:rPr>
          <w:rFonts w:asciiTheme="minorHAnsi" w:hAnsiTheme="minorHAnsi" w:cstheme="minorHAnsi"/>
          <w:sz w:val="22"/>
          <w:szCs w:val="22"/>
        </w:rPr>
        <w:t>oświetleniowe</w:t>
      </w:r>
      <w:r w:rsidR="00B3432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30"/>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PN-IEC</w:t>
      </w:r>
      <w:proofErr w:type="spellEnd"/>
      <w:r w:rsidRPr="001041B2">
        <w:rPr>
          <w:rFonts w:asciiTheme="minorHAnsi" w:hAnsiTheme="minorHAnsi" w:cstheme="minorHAnsi"/>
          <w:sz w:val="22"/>
          <w:szCs w:val="22"/>
        </w:rPr>
        <w:t xml:space="preserve"> 60364-5-56:1999 Instalacje elektryczne w obiektach budowlanych - Dobór i montaż wyposażenia elektrycznego - Instalacje bezpieczeństwa</w:t>
      </w:r>
      <w:r w:rsidR="000C62DD">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34"/>
          <w:tab w:val="left" w:pos="284"/>
          <w:tab w:val="left" w:pos="2961"/>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PN-HD</w:t>
      </w:r>
      <w:proofErr w:type="spellEnd"/>
      <w:r w:rsidRPr="001041B2">
        <w:rPr>
          <w:rFonts w:asciiTheme="minorHAnsi" w:hAnsiTheme="minorHAnsi" w:cstheme="minorHAnsi"/>
          <w:sz w:val="22"/>
          <w:szCs w:val="22"/>
        </w:rPr>
        <w:t xml:space="preserve"> 60364-6:2008</w:t>
      </w:r>
      <w:r w:rsidR="000C62DD">
        <w:rPr>
          <w:rFonts w:asciiTheme="minorHAnsi" w:hAnsiTheme="minorHAnsi" w:cstheme="minorHAnsi"/>
          <w:sz w:val="22"/>
          <w:szCs w:val="22"/>
        </w:rPr>
        <w:t xml:space="preserve"> </w:t>
      </w:r>
      <w:r w:rsidRPr="001041B2">
        <w:rPr>
          <w:rFonts w:asciiTheme="minorHAnsi" w:hAnsiTheme="minorHAnsi" w:cstheme="minorHAnsi"/>
          <w:sz w:val="22"/>
          <w:szCs w:val="22"/>
        </w:rPr>
        <w:t>Instalacje elektryczne niskiego napięcia - Część 6: Sprawdzanie</w:t>
      </w:r>
      <w:r w:rsidR="000C62DD">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34"/>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PN-HD</w:t>
      </w:r>
      <w:proofErr w:type="spellEnd"/>
      <w:r w:rsidRPr="001041B2">
        <w:rPr>
          <w:rFonts w:asciiTheme="minorHAnsi" w:hAnsiTheme="minorHAnsi" w:cstheme="minorHAnsi"/>
          <w:sz w:val="22"/>
          <w:szCs w:val="22"/>
        </w:rPr>
        <w:t xml:space="preserve"> 60364-7-701:2010 Instalacje</w:t>
      </w:r>
      <w:r w:rsidR="000C62DD">
        <w:rPr>
          <w:rFonts w:asciiTheme="minorHAnsi" w:hAnsiTheme="minorHAnsi" w:cstheme="minorHAnsi"/>
          <w:sz w:val="22"/>
          <w:szCs w:val="22"/>
        </w:rPr>
        <w:t xml:space="preserve"> elektryczne niskiego napięcia</w:t>
      </w:r>
      <w:r w:rsidRPr="001041B2">
        <w:rPr>
          <w:rFonts w:asciiTheme="minorHAnsi" w:hAnsiTheme="minorHAnsi" w:cstheme="minorHAnsi"/>
          <w:sz w:val="22"/>
          <w:szCs w:val="22"/>
        </w:rPr>
        <w:t>: Wymagania dotyczące specjalnych instalacji lub lokalizacji - Pomieszczenia wyposażone w wannę lub prysznic</w:t>
      </w:r>
      <w:r w:rsidR="000C62DD">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30"/>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PN-HD</w:t>
      </w:r>
      <w:proofErr w:type="spellEnd"/>
      <w:r w:rsidRPr="001041B2">
        <w:rPr>
          <w:rFonts w:asciiTheme="minorHAnsi" w:hAnsiTheme="minorHAnsi" w:cstheme="minorHAnsi"/>
          <w:sz w:val="22"/>
          <w:szCs w:val="22"/>
        </w:rPr>
        <w:t xml:space="preserve"> 60364-7-703:2007 Instalacje elektryczne w obiektach budowlanych - Część 7-703: Wymagania dotyczące specjalnych instalacji lub lokalizacji - Pomieszczenia i kabiny zawierające ogrzewacze sauny</w:t>
      </w:r>
      <w:r w:rsidR="000C62DD">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34"/>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PN-HD</w:t>
      </w:r>
      <w:proofErr w:type="spellEnd"/>
      <w:r w:rsidRPr="001041B2">
        <w:rPr>
          <w:rFonts w:asciiTheme="minorHAnsi" w:hAnsiTheme="minorHAnsi" w:cstheme="minorHAnsi"/>
          <w:sz w:val="22"/>
          <w:szCs w:val="22"/>
        </w:rPr>
        <w:t xml:space="preserve"> 60364-7-704:2010 Instalacje elektryczne niskiego napięcia - Część 7-704: Wymagania dotyczące specjalnych instalacji lub lokalizacji - Instalacje na terenie budowy i rozbiórki</w:t>
      </w:r>
      <w:r w:rsidR="000C62DD">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30"/>
          <w:tab w:val="left" w:pos="284"/>
          <w:tab w:val="left" w:pos="8931"/>
        </w:tabs>
        <w:spacing w:before="0" w:after="0" w:line="276" w:lineRule="auto"/>
        <w:ind w:left="142" w:right="26" w:firstLine="0"/>
        <w:jc w:val="both"/>
        <w:rPr>
          <w:rFonts w:asciiTheme="minorHAnsi" w:hAnsiTheme="minorHAnsi" w:cstheme="minorHAnsi"/>
          <w:sz w:val="22"/>
          <w:szCs w:val="22"/>
        </w:rPr>
        <w:sectPr w:rsidR="00882588" w:rsidRPr="001041B2" w:rsidSect="00B34329">
          <w:headerReference w:type="default" r:id="rId11"/>
          <w:footerReference w:type="default" r:id="rId12"/>
          <w:type w:val="continuous"/>
          <w:pgSz w:w="11905" w:h="16837"/>
          <w:pgMar w:top="1046" w:right="706" w:bottom="878" w:left="1276" w:header="0" w:footer="3" w:gutter="0"/>
          <w:cols w:space="720"/>
          <w:noEndnote/>
          <w:docGrid w:linePitch="360"/>
        </w:sectPr>
      </w:pPr>
      <w:proofErr w:type="spellStart"/>
      <w:r w:rsidRPr="001041B2">
        <w:rPr>
          <w:rFonts w:asciiTheme="minorHAnsi" w:hAnsiTheme="minorHAnsi" w:cstheme="minorHAnsi"/>
          <w:sz w:val="22"/>
          <w:szCs w:val="22"/>
        </w:rPr>
        <w:t>PN-IEC</w:t>
      </w:r>
      <w:proofErr w:type="spellEnd"/>
      <w:r w:rsidRPr="001041B2">
        <w:rPr>
          <w:rFonts w:asciiTheme="minorHAnsi" w:hAnsiTheme="minorHAnsi" w:cstheme="minorHAnsi"/>
          <w:sz w:val="22"/>
          <w:szCs w:val="22"/>
        </w:rPr>
        <w:t xml:space="preserve"> 60364-7-705:1999 Instalacje elektryczne w obiektach budowlanych - Wymagania dotyczące specjalnych instalacji lub lokalizacji - Instalacje elektryczne w gospodarstwach rolniczych i ogrodniczych</w:t>
      </w:r>
      <w:r w:rsidR="000C62DD">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lastRenderedPageBreak/>
        <w:t>PN-IEC</w:t>
      </w:r>
      <w:proofErr w:type="spellEnd"/>
      <w:r w:rsidRPr="001041B2">
        <w:rPr>
          <w:rFonts w:asciiTheme="minorHAnsi" w:hAnsiTheme="minorHAnsi" w:cstheme="minorHAnsi"/>
          <w:sz w:val="22"/>
          <w:szCs w:val="22"/>
        </w:rPr>
        <w:t xml:space="preserve"> 60364-7-706:2000 Instalacje elektryczne w obiektach budowlanych - Wymagania dotyczące specjalnych instalacji lub lokalizacji - Przestrzenie ograniczone powierzchniami przewodzącymi</w:t>
      </w:r>
      <w:r w:rsidR="000C62DD">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proofErr w:type="spellStart"/>
      <w:r w:rsidRPr="001041B2">
        <w:rPr>
          <w:rFonts w:asciiTheme="minorHAnsi" w:hAnsiTheme="minorHAnsi" w:cstheme="minorHAnsi"/>
          <w:sz w:val="22"/>
          <w:szCs w:val="22"/>
        </w:rPr>
        <w:t>PN-IEC</w:t>
      </w:r>
      <w:proofErr w:type="spellEnd"/>
      <w:r w:rsidRPr="001041B2">
        <w:rPr>
          <w:rFonts w:asciiTheme="minorHAnsi" w:hAnsiTheme="minorHAnsi" w:cstheme="minorHAnsi"/>
          <w:sz w:val="22"/>
          <w:szCs w:val="22"/>
        </w:rPr>
        <w:t xml:space="preserve"> 60364-7-714:2003 Instalacje elektryczne w obiektach budowlanych - Wymagania dotyczące specjalnych instalacji lub lokalizacji - Instalacje oświetlenia zewnętrznego</w:t>
      </w:r>
      <w:r w:rsidR="000C62DD">
        <w:rPr>
          <w:rFonts w:asciiTheme="minorHAnsi" w:hAnsiTheme="minorHAnsi" w:cstheme="minorHAnsi"/>
          <w:sz w:val="22"/>
          <w:szCs w:val="22"/>
        </w:rPr>
        <w:t>,</w:t>
      </w:r>
    </w:p>
    <w:p w:rsidR="00882588" w:rsidRPr="000C62DD" w:rsidRDefault="000C62DD" w:rsidP="000C62DD">
      <w:pPr>
        <w:pStyle w:val="Bodytext0"/>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r w:rsidRPr="000C62DD">
        <w:rPr>
          <w:rFonts w:asciiTheme="minorHAnsi" w:hAnsiTheme="minorHAnsi" w:cstheme="minorHAnsi"/>
          <w:b/>
          <w:sz w:val="22"/>
          <w:szCs w:val="22"/>
        </w:rPr>
        <w:t>-</w:t>
      </w:r>
      <w:r>
        <w:rPr>
          <w:rFonts w:asciiTheme="minorHAnsi" w:hAnsiTheme="minorHAnsi" w:cstheme="minorHAnsi"/>
          <w:sz w:val="22"/>
          <w:szCs w:val="22"/>
        </w:rPr>
        <w:t xml:space="preserve"> </w:t>
      </w:r>
      <w:proofErr w:type="spellStart"/>
      <w:r w:rsidR="004F155E" w:rsidRPr="000C62DD">
        <w:rPr>
          <w:rFonts w:asciiTheme="minorHAnsi" w:hAnsiTheme="minorHAnsi" w:cstheme="minorHAnsi"/>
          <w:sz w:val="22"/>
          <w:szCs w:val="22"/>
        </w:rPr>
        <w:t>PN-HD</w:t>
      </w:r>
      <w:proofErr w:type="spellEnd"/>
      <w:r w:rsidR="004F155E" w:rsidRPr="000C62DD">
        <w:rPr>
          <w:rFonts w:asciiTheme="minorHAnsi" w:hAnsiTheme="minorHAnsi" w:cstheme="minorHAnsi"/>
          <w:sz w:val="22"/>
          <w:szCs w:val="22"/>
        </w:rPr>
        <w:t xml:space="preserve"> 60364-7-715:2006 Instalacje elektryczne w obiektach budowlanych - Część 7-715: Wymagania dotyczące specjalnych instalacji lub lokalizacji - Instalacje oświetleniowe</w:t>
      </w:r>
      <w:r>
        <w:rPr>
          <w:rFonts w:asciiTheme="minorHAnsi" w:hAnsiTheme="minorHAnsi" w:cstheme="minorHAnsi"/>
          <w:sz w:val="22"/>
          <w:szCs w:val="22"/>
        </w:rPr>
        <w:t xml:space="preserve"> o </w:t>
      </w:r>
      <w:r w:rsidR="004F155E" w:rsidRPr="000C62DD">
        <w:rPr>
          <w:rFonts w:asciiTheme="minorHAnsi" w:hAnsiTheme="minorHAnsi" w:cstheme="minorHAnsi"/>
          <w:sz w:val="22"/>
          <w:szCs w:val="22"/>
        </w:rPr>
        <w:t>bardzo niskim napięciu</w:t>
      </w:r>
      <w:r>
        <w:rPr>
          <w:rFonts w:asciiTheme="minorHAnsi" w:hAnsiTheme="minorHAnsi" w:cstheme="minorHAnsi"/>
          <w:sz w:val="22"/>
          <w:szCs w:val="22"/>
        </w:rPr>
        <w:t>,</w:t>
      </w:r>
    </w:p>
    <w:p w:rsidR="00882588" w:rsidRPr="000C62DD" w:rsidRDefault="000C62DD" w:rsidP="000C62DD">
      <w:pPr>
        <w:pStyle w:val="Bodytext0"/>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r w:rsidRPr="000C62DD">
        <w:rPr>
          <w:rFonts w:asciiTheme="minorHAnsi" w:hAnsiTheme="minorHAnsi" w:cstheme="minorHAnsi"/>
          <w:b/>
          <w:sz w:val="22"/>
          <w:szCs w:val="22"/>
        </w:rPr>
        <w:t>-</w:t>
      </w:r>
      <w:r>
        <w:rPr>
          <w:rFonts w:asciiTheme="minorHAnsi" w:hAnsiTheme="minorHAnsi" w:cstheme="minorHAnsi"/>
          <w:sz w:val="22"/>
          <w:szCs w:val="22"/>
        </w:rPr>
        <w:t xml:space="preserve"> </w:t>
      </w:r>
      <w:r w:rsidR="004F155E" w:rsidRPr="000C62DD">
        <w:rPr>
          <w:rFonts w:asciiTheme="minorHAnsi" w:hAnsiTheme="minorHAnsi" w:cstheme="minorHAnsi"/>
          <w:sz w:val="22"/>
          <w:szCs w:val="22"/>
        </w:rPr>
        <w:t>PN-EN 60445:2010 Zasady podstawowe i bezpieczeństwa przy współdziałaniu człowieka z maszyną, znakowanie</w:t>
      </w:r>
      <w:r>
        <w:rPr>
          <w:rFonts w:asciiTheme="minorHAnsi" w:hAnsiTheme="minorHAnsi" w:cstheme="minorHAnsi"/>
          <w:sz w:val="22"/>
          <w:szCs w:val="22"/>
        </w:rPr>
        <w:t xml:space="preserve"> i </w:t>
      </w:r>
      <w:r w:rsidR="004F155E" w:rsidRPr="000C62DD">
        <w:rPr>
          <w:rFonts w:asciiTheme="minorHAnsi" w:hAnsiTheme="minorHAnsi" w:cstheme="minorHAnsi"/>
          <w:sz w:val="22"/>
          <w:szCs w:val="22"/>
        </w:rPr>
        <w:t>identyfikacja - Identyfikacja zacisków urządzeń i zakończeń przewodów</w:t>
      </w:r>
      <w:r>
        <w:rPr>
          <w:rFonts w:asciiTheme="minorHAnsi" w:hAnsiTheme="minorHAnsi" w:cstheme="minorHAnsi"/>
          <w:sz w:val="22"/>
          <w:szCs w:val="22"/>
        </w:rPr>
        <w:t>,</w:t>
      </w:r>
    </w:p>
    <w:p w:rsidR="00882588" w:rsidRPr="000C62DD"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r w:rsidRPr="000C62DD">
        <w:rPr>
          <w:rFonts w:asciiTheme="minorHAnsi" w:hAnsiTheme="minorHAnsi" w:cstheme="minorHAnsi"/>
          <w:sz w:val="22"/>
          <w:szCs w:val="22"/>
        </w:rPr>
        <w:lastRenderedPageBreak/>
        <w:t>PN-EN 60446:2010 Zasady podstawowe i bezpieczeństwa przy współdziałaniu człowieka z maszyną, znakowanie</w:t>
      </w:r>
      <w:r w:rsidR="000C62DD">
        <w:rPr>
          <w:rFonts w:asciiTheme="minorHAnsi" w:hAnsiTheme="minorHAnsi" w:cstheme="minorHAnsi"/>
          <w:sz w:val="22"/>
          <w:szCs w:val="22"/>
        </w:rPr>
        <w:t xml:space="preserve"> </w:t>
      </w:r>
      <w:r w:rsidRPr="000C62DD">
        <w:rPr>
          <w:rFonts w:asciiTheme="minorHAnsi" w:hAnsiTheme="minorHAnsi" w:cstheme="minorHAnsi"/>
          <w:sz w:val="22"/>
          <w:szCs w:val="22"/>
        </w:rPr>
        <w:t>i identyfikacja - identyfikacja przewodów kolorami albo znakami alfanumerycznymi</w:t>
      </w:r>
      <w:r w:rsidR="000C62DD">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r w:rsidRPr="001041B2">
        <w:rPr>
          <w:rFonts w:asciiTheme="minorHAnsi" w:hAnsiTheme="minorHAnsi" w:cstheme="minorHAnsi"/>
          <w:sz w:val="22"/>
          <w:szCs w:val="22"/>
        </w:rPr>
        <w:t>PN-EN 62305-1:2008 Ochrona odgromowa - Część 1: Zasady ogólne</w:t>
      </w:r>
      <w:r w:rsidR="00DD07A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r w:rsidRPr="001041B2">
        <w:rPr>
          <w:rFonts w:asciiTheme="minorHAnsi" w:hAnsiTheme="minorHAnsi" w:cstheme="minorHAnsi"/>
          <w:sz w:val="22"/>
          <w:szCs w:val="22"/>
        </w:rPr>
        <w:t>PN-EN 62305-2:2008 Ochrona odgromowa - Część 2: Zarządzanie ryzykiem</w:t>
      </w:r>
      <w:r w:rsidR="00DD07A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r w:rsidRPr="001041B2">
        <w:rPr>
          <w:rFonts w:asciiTheme="minorHAnsi" w:hAnsiTheme="minorHAnsi" w:cstheme="minorHAnsi"/>
          <w:sz w:val="22"/>
          <w:szCs w:val="22"/>
        </w:rPr>
        <w:t>PN-EN 62305-3:2009 Ochrona odgromowa - Część 3: Uszkodzenia fizyczne obiektów i zagrożenie życia</w:t>
      </w:r>
      <w:r w:rsidR="00DD07A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r w:rsidRPr="001041B2">
        <w:rPr>
          <w:rFonts w:asciiTheme="minorHAnsi" w:hAnsiTheme="minorHAnsi" w:cstheme="minorHAnsi"/>
          <w:sz w:val="22"/>
          <w:szCs w:val="22"/>
        </w:rPr>
        <w:t>PN-EN 62305-4:2009 Ochrona odgromowa - Część 4: Urządzenia elektryczne i elektroniczne w obiektach</w:t>
      </w:r>
      <w:r w:rsidR="00DD07A9">
        <w:rPr>
          <w:rFonts w:asciiTheme="minorHAnsi" w:hAnsiTheme="minorHAnsi" w:cstheme="minorHAnsi"/>
          <w:sz w:val="22"/>
          <w:szCs w:val="22"/>
        </w:rPr>
        <w:t>,</w:t>
      </w:r>
    </w:p>
    <w:p w:rsidR="00882588" w:rsidRPr="000C62DD" w:rsidRDefault="004F155E" w:rsidP="00B34329">
      <w:pPr>
        <w:pStyle w:val="Bodytext0"/>
        <w:numPr>
          <w:ilvl w:val="0"/>
          <w:numId w:val="3"/>
        </w:numPr>
        <w:shd w:val="clear" w:color="auto" w:fill="auto"/>
        <w:tabs>
          <w:tab w:val="left" w:pos="142"/>
          <w:tab w:val="left" w:pos="284"/>
          <w:tab w:val="left" w:pos="3020"/>
          <w:tab w:val="left" w:pos="8931"/>
        </w:tabs>
        <w:spacing w:before="0" w:after="0" w:line="276" w:lineRule="auto"/>
        <w:ind w:left="142" w:right="26" w:firstLine="0"/>
        <w:jc w:val="both"/>
        <w:rPr>
          <w:rFonts w:asciiTheme="minorHAnsi" w:hAnsiTheme="minorHAnsi" w:cstheme="minorHAnsi"/>
          <w:sz w:val="22"/>
          <w:szCs w:val="22"/>
        </w:rPr>
      </w:pPr>
      <w:r w:rsidRPr="000C62DD">
        <w:rPr>
          <w:rFonts w:asciiTheme="minorHAnsi" w:hAnsiTheme="minorHAnsi" w:cstheme="minorHAnsi"/>
          <w:sz w:val="22"/>
          <w:szCs w:val="22"/>
        </w:rPr>
        <w:t>PN-EN 12464-1:2004</w:t>
      </w:r>
      <w:r w:rsidR="000C62DD" w:rsidRPr="000C62DD">
        <w:rPr>
          <w:rFonts w:asciiTheme="minorHAnsi" w:hAnsiTheme="minorHAnsi" w:cstheme="minorHAnsi"/>
          <w:sz w:val="22"/>
          <w:szCs w:val="22"/>
        </w:rPr>
        <w:t xml:space="preserve"> </w:t>
      </w:r>
      <w:r w:rsidRPr="000C62DD">
        <w:rPr>
          <w:rFonts w:asciiTheme="minorHAnsi" w:hAnsiTheme="minorHAnsi" w:cstheme="minorHAnsi"/>
          <w:sz w:val="22"/>
          <w:szCs w:val="22"/>
        </w:rPr>
        <w:t>Światło i oświetlenie</w:t>
      </w:r>
      <w:r w:rsidR="000C62DD">
        <w:rPr>
          <w:rFonts w:asciiTheme="minorHAnsi" w:hAnsiTheme="minorHAnsi" w:cstheme="minorHAnsi"/>
          <w:sz w:val="22"/>
          <w:szCs w:val="22"/>
        </w:rPr>
        <w:t xml:space="preserve"> - </w:t>
      </w:r>
      <w:r w:rsidRPr="000C62DD">
        <w:rPr>
          <w:rFonts w:asciiTheme="minorHAnsi" w:hAnsiTheme="minorHAnsi" w:cstheme="minorHAnsi"/>
          <w:sz w:val="22"/>
          <w:szCs w:val="22"/>
        </w:rPr>
        <w:t>Oświetlenie miejsc pracy - Część 1 : Miejsca pracy we wnętrzach</w:t>
      </w:r>
      <w:r w:rsidR="00DD07A9">
        <w:rPr>
          <w:rFonts w:asciiTheme="minorHAnsi" w:hAnsiTheme="minorHAnsi" w:cstheme="minorHAnsi"/>
          <w:sz w:val="22"/>
          <w:szCs w:val="22"/>
        </w:rPr>
        <w:t>,</w:t>
      </w:r>
    </w:p>
    <w:p w:rsidR="00882588" w:rsidRPr="001041B2" w:rsidRDefault="000C62DD" w:rsidP="00B34329">
      <w:pPr>
        <w:pStyle w:val="Bodytext0"/>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r w:rsidRPr="000C62DD">
        <w:rPr>
          <w:rFonts w:asciiTheme="minorHAnsi" w:hAnsiTheme="minorHAnsi" w:cstheme="minorHAnsi"/>
          <w:b/>
          <w:sz w:val="22"/>
          <w:szCs w:val="22"/>
        </w:rPr>
        <w:t>-</w:t>
      </w:r>
      <w:r w:rsidRPr="001041B2">
        <w:rPr>
          <w:rFonts w:asciiTheme="minorHAnsi" w:hAnsiTheme="minorHAnsi" w:cstheme="minorHAnsi"/>
          <w:sz w:val="22"/>
          <w:szCs w:val="22"/>
        </w:rPr>
        <w:t xml:space="preserve"> PN-EN 50160:2002</w:t>
      </w:r>
      <w:r>
        <w:rPr>
          <w:rFonts w:asciiTheme="minorHAnsi" w:hAnsiTheme="minorHAnsi" w:cstheme="minorHAnsi"/>
          <w:sz w:val="22"/>
          <w:szCs w:val="22"/>
        </w:rPr>
        <w:t xml:space="preserve"> </w:t>
      </w:r>
      <w:r w:rsidR="004F155E" w:rsidRPr="001041B2">
        <w:rPr>
          <w:rFonts w:asciiTheme="minorHAnsi" w:hAnsiTheme="minorHAnsi" w:cstheme="minorHAnsi"/>
          <w:sz w:val="22"/>
          <w:szCs w:val="22"/>
        </w:rPr>
        <w:t>Parametry napięcia zasilającego w publicznych sieciach rozdzielczych</w:t>
      </w:r>
      <w:r w:rsidR="00DD07A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r w:rsidRPr="001041B2">
        <w:rPr>
          <w:rFonts w:asciiTheme="minorHAnsi" w:hAnsiTheme="minorHAnsi" w:cstheme="minorHAnsi"/>
          <w:sz w:val="22"/>
          <w:szCs w:val="22"/>
        </w:rPr>
        <w:t>PN-EN 50160:2002/AC:2004</w:t>
      </w:r>
      <w:r w:rsidR="00DD07A9">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r w:rsidRPr="001041B2">
        <w:rPr>
          <w:rFonts w:asciiTheme="minorHAnsi" w:hAnsiTheme="minorHAnsi" w:cstheme="minorHAnsi"/>
          <w:sz w:val="22"/>
          <w:szCs w:val="22"/>
        </w:rPr>
        <w:t>PN-EN 50160:2002/Ap1:2005</w:t>
      </w:r>
      <w:r w:rsidR="00DD07A9">
        <w:rPr>
          <w:rFonts w:asciiTheme="minorHAnsi" w:hAnsiTheme="minorHAnsi" w:cstheme="minorHAnsi"/>
          <w:sz w:val="22"/>
          <w:szCs w:val="22"/>
        </w:rPr>
        <w:t>,</w:t>
      </w:r>
    </w:p>
    <w:p w:rsidR="00882588" w:rsidRPr="00DD07A9"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r w:rsidRPr="00DD07A9">
        <w:rPr>
          <w:rFonts w:asciiTheme="minorHAnsi" w:hAnsiTheme="minorHAnsi" w:cstheme="minorHAnsi"/>
          <w:sz w:val="22"/>
          <w:szCs w:val="22"/>
        </w:rPr>
        <w:t>PN-EN 50310:2007Stosowanie połączeń wyrównawczych</w:t>
      </w:r>
      <w:r w:rsidR="00DD07A9">
        <w:rPr>
          <w:rFonts w:asciiTheme="minorHAnsi" w:hAnsiTheme="minorHAnsi" w:cstheme="minorHAnsi"/>
          <w:sz w:val="22"/>
          <w:szCs w:val="22"/>
        </w:rPr>
        <w:t xml:space="preserve"> </w:t>
      </w:r>
      <w:r w:rsidRPr="00DD07A9">
        <w:rPr>
          <w:rFonts w:asciiTheme="minorHAnsi" w:hAnsiTheme="minorHAnsi" w:cstheme="minorHAnsi"/>
          <w:sz w:val="22"/>
          <w:szCs w:val="22"/>
        </w:rPr>
        <w:t>i uziemiających w budynkach z zainstalowanym sprzętem informatycznym</w:t>
      </w:r>
      <w:r w:rsidR="00DD07A9">
        <w:rPr>
          <w:rFonts w:asciiTheme="minorHAnsi" w:hAnsiTheme="minorHAnsi" w:cstheme="minorHAnsi"/>
          <w:sz w:val="22"/>
          <w:szCs w:val="22"/>
        </w:rPr>
        <w:t>,</w:t>
      </w:r>
    </w:p>
    <w:p w:rsidR="00882588" w:rsidRPr="001041B2" w:rsidRDefault="00DD07A9" w:rsidP="00B34329">
      <w:pPr>
        <w:pStyle w:val="Bodytext0"/>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r w:rsidRPr="00DD07A9">
        <w:rPr>
          <w:rFonts w:asciiTheme="minorHAnsi" w:hAnsiTheme="minorHAnsi" w:cstheme="minorHAnsi"/>
          <w:b/>
          <w:sz w:val="22"/>
          <w:szCs w:val="22"/>
        </w:rPr>
        <w:t xml:space="preserve">- </w:t>
      </w:r>
      <w:r w:rsidRPr="001041B2">
        <w:rPr>
          <w:rFonts w:asciiTheme="minorHAnsi" w:hAnsiTheme="minorHAnsi" w:cstheme="minorHAnsi"/>
          <w:sz w:val="22"/>
          <w:szCs w:val="22"/>
        </w:rPr>
        <w:t>PN-EN 61140:2005</w:t>
      </w:r>
      <w:r>
        <w:rPr>
          <w:rFonts w:asciiTheme="minorHAnsi" w:hAnsiTheme="minorHAnsi" w:cstheme="minorHAnsi"/>
          <w:sz w:val="22"/>
          <w:szCs w:val="22"/>
        </w:rPr>
        <w:t xml:space="preserve"> </w:t>
      </w:r>
      <w:r w:rsidR="004F155E" w:rsidRPr="001041B2">
        <w:rPr>
          <w:rFonts w:asciiTheme="minorHAnsi" w:hAnsiTheme="minorHAnsi" w:cstheme="minorHAnsi"/>
          <w:sz w:val="22"/>
          <w:szCs w:val="22"/>
        </w:rPr>
        <w:t xml:space="preserve">Ochrona przed porażeniem </w:t>
      </w:r>
      <w:r w:rsidRPr="001041B2">
        <w:rPr>
          <w:rFonts w:asciiTheme="minorHAnsi" w:hAnsiTheme="minorHAnsi" w:cstheme="minorHAnsi"/>
          <w:sz w:val="22"/>
          <w:szCs w:val="22"/>
        </w:rPr>
        <w:t>prądem</w:t>
      </w:r>
      <w:r w:rsidR="004F155E" w:rsidRPr="001041B2">
        <w:rPr>
          <w:rFonts w:asciiTheme="minorHAnsi" w:hAnsiTheme="minorHAnsi" w:cstheme="minorHAnsi"/>
          <w:sz w:val="22"/>
          <w:szCs w:val="22"/>
        </w:rPr>
        <w:t xml:space="preserve"> elektrycznym - Wspólne aspekty instalacji i</w:t>
      </w:r>
      <w:r>
        <w:rPr>
          <w:rFonts w:asciiTheme="minorHAnsi" w:hAnsiTheme="minorHAnsi" w:cstheme="minorHAnsi"/>
          <w:sz w:val="22"/>
          <w:szCs w:val="22"/>
        </w:rPr>
        <w:t> </w:t>
      </w:r>
      <w:r w:rsidR="004F155E" w:rsidRPr="001041B2">
        <w:rPr>
          <w:rFonts w:asciiTheme="minorHAnsi" w:hAnsiTheme="minorHAnsi" w:cstheme="minorHAnsi"/>
          <w:sz w:val="22"/>
          <w:szCs w:val="22"/>
        </w:rPr>
        <w:t>urządzeń</w:t>
      </w:r>
      <w:r>
        <w:rPr>
          <w:rFonts w:asciiTheme="minorHAnsi" w:hAnsiTheme="minorHAnsi" w:cstheme="minorHAnsi"/>
          <w:sz w:val="22"/>
          <w:szCs w:val="22"/>
        </w:rPr>
        <w:t>,</w:t>
      </w:r>
    </w:p>
    <w:p w:rsidR="00882588" w:rsidRPr="001041B2" w:rsidRDefault="004F155E" w:rsidP="00B34329">
      <w:pPr>
        <w:pStyle w:val="Bodytext0"/>
        <w:numPr>
          <w:ilvl w:val="0"/>
          <w:numId w:val="3"/>
        </w:numPr>
        <w:shd w:val="clear" w:color="auto" w:fill="auto"/>
        <w:tabs>
          <w:tab w:val="left" w:pos="142"/>
          <w:tab w:val="left" w:pos="284"/>
          <w:tab w:val="left" w:pos="8931"/>
        </w:tabs>
        <w:spacing w:before="0" w:after="0" w:line="276" w:lineRule="auto"/>
        <w:ind w:left="142" w:right="26" w:firstLine="0"/>
        <w:jc w:val="both"/>
        <w:rPr>
          <w:rFonts w:asciiTheme="minorHAnsi" w:hAnsiTheme="minorHAnsi" w:cstheme="minorHAnsi"/>
          <w:sz w:val="22"/>
          <w:szCs w:val="22"/>
        </w:rPr>
      </w:pPr>
      <w:r w:rsidRPr="001041B2">
        <w:rPr>
          <w:rFonts w:asciiTheme="minorHAnsi" w:hAnsiTheme="minorHAnsi" w:cstheme="minorHAnsi"/>
          <w:sz w:val="22"/>
          <w:szCs w:val="22"/>
        </w:rPr>
        <w:t>PN-EN 61140:2005/A1:2008</w:t>
      </w:r>
      <w:r w:rsidR="00DD07A9">
        <w:rPr>
          <w:rFonts w:asciiTheme="minorHAnsi" w:hAnsiTheme="minorHAnsi" w:cstheme="minorHAnsi"/>
          <w:sz w:val="22"/>
          <w:szCs w:val="22"/>
        </w:rPr>
        <w:t>,</w:t>
      </w:r>
    </w:p>
    <w:p w:rsidR="00DD07A9" w:rsidRDefault="00DD07A9" w:rsidP="00B34329">
      <w:pPr>
        <w:pStyle w:val="Bodytext0"/>
        <w:numPr>
          <w:ilvl w:val="0"/>
          <w:numId w:val="3"/>
        </w:numPr>
        <w:shd w:val="clear" w:color="auto" w:fill="auto"/>
        <w:tabs>
          <w:tab w:val="left" w:pos="142"/>
          <w:tab w:val="left" w:pos="284"/>
          <w:tab w:val="left" w:pos="2602"/>
          <w:tab w:val="left" w:pos="8931"/>
        </w:tabs>
        <w:spacing w:before="0" w:after="0" w:line="276" w:lineRule="auto"/>
        <w:ind w:left="142" w:right="26" w:firstLine="0"/>
        <w:jc w:val="both"/>
        <w:rPr>
          <w:rFonts w:asciiTheme="minorHAnsi" w:hAnsiTheme="minorHAnsi" w:cstheme="minorHAnsi"/>
          <w:sz w:val="22"/>
          <w:szCs w:val="22"/>
        </w:rPr>
      </w:pPr>
      <w:r w:rsidRPr="00DD07A9">
        <w:rPr>
          <w:rFonts w:asciiTheme="minorHAnsi" w:hAnsiTheme="minorHAnsi" w:cstheme="minorHAnsi"/>
          <w:sz w:val="22"/>
          <w:szCs w:val="22"/>
        </w:rPr>
        <w:t xml:space="preserve">PN-EN 1838:2005 </w:t>
      </w:r>
      <w:r w:rsidR="004F155E" w:rsidRPr="00DD07A9">
        <w:rPr>
          <w:rFonts w:asciiTheme="minorHAnsi" w:hAnsiTheme="minorHAnsi" w:cstheme="minorHAnsi"/>
          <w:sz w:val="22"/>
          <w:szCs w:val="22"/>
        </w:rPr>
        <w:t>Zastosowania oświetlenia</w:t>
      </w:r>
      <w:r>
        <w:rPr>
          <w:rFonts w:asciiTheme="minorHAnsi" w:hAnsiTheme="minorHAnsi" w:cstheme="minorHAnsi"/>
          <w:sz w:val="22"/>
          <w:szCs w:val="22"/>
        </w:rPr>
        <w:t xml:space="preserve"> - </w:t>
      </w:r>
      <w:r w:rsidR="004F155E" w:rsidRPr="00DD07A9">
        <w:rPr>
          <w:rFonts w:asciiTheme="minorHAnsi" w:hAnsiTheme="minorHAnsi" w:cstheme="minorHAnsi"/>
          <w:sz w:val="22"/>
          <w:szCs w:val="22"/>
        </w:rPr>
        <w:t>Oświetlenie awaryjne</w:t>
      </w:r>
      <w:r>
        <w:rPr>
          <w:rFonts w:asciiTheme="minorHAnsi" w:hAnsiTheme="minorHAnsi" w:cstheme="minorHAnsi"/>
          <w:sz w:val="22"/>
          <w:szCs w:val="22"/>
        </w:rPr>
        <w:t>,</w:t>
      </w:r>
    </w:p>
    <w:p w:rsidR="00882588" w:rsidRPr="001041B2" w:rsidRDefault="004F155E" w:rsidP="00DD07A9">
      <w:pPr>
        <w:pStyle w:val="Bodytext0"/>
        <w:numPr>
          <w:ilvl w:val="0"/>
          <w:numId w:val="3"/>
        </w:numPr>
        <w:shd w:val="clear" w:color="auto" w:fill="auto"/>
        <w:tabs>
          <w:tab w:val="left" w:pos="150"/>
          <w:tab w:val="left" w:pos="284"/>
          <w:tab w:val="left" w:pos="2732"/>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PN-EN 50172:2005</w:t>
      </w:r>
      <w:r w:rsidR="00DD07A9">
        <w:rPr>
          <w:rFonts w:asciiTheme="minorHAnsi" w:hAnsiTheme="minorHAnsi" w:cstheme="minorHAnsi"/>
          <w:sz w:val="22"/>
          <w:szCs w:val="22"/>
        </w:rPr>
        <w:t xml:space="preserve"> </w:t>
      </w:r>
      <w:r w:rsidRPr="001041B2">
        <w:rPr>
          <w:rFonts w:asciiTheme="minorHAnsi" w:hAnsiTheme="minorHAnsi" w:cstheme="minorHAnsi"/>
          <w:sz w:val="22"/>
          <w:szCs w:val="22"/>
        </w:rPr>
        <w:t>Systemy awaryjnego oświetlenia ewakuacyjnego</w:t>
      </w:r>
      <w:r w:rsidR="00DD07A9">
        <w:rPr>
          <w:rFonts w:asciiTheme="minorHAnsi" w:hAnsiTheme="minorHAnsi" w:cstheme="minorHAnsi"/>
          <w:sz w:val="22"/>
          <w:szCs w:val="22"/>
        </w:rPr>
        <w:t>,</w:t>
      </w:r>
    </w:p>
    <w:p w:rsidR="00882588" w:rsidRPr="001041B2" w:rsidRDefault="004F155E" w:rsidP="00DD07A9">
      <w:pPr>
        <w:pStyle w:val="Bodytext0"/>
        <w:numPr>
          <w:ilvl w:val="0"/>
          <w:numId w:val="3"/>
        </w:numPr>
        <w:shd w:val="clear" w:color="auto" w:fill="auto"/>
        <w:tabs>
          <w:tab w:val="left" w:pos="150"/>
          <w:tab w:val="left" w:pos="284"/>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PN-EN 1363-1:2001Badania odporności ogniowej - Część 1: Wymagania ogólne</w:t>
      </w:r>
      <w:r w:rsidR="00DD07A9">
        <w:rPr>
          <w:rFonts w:asciiTheme="minorHAnsi" w:hAnsiTheme="minorHAnsi" w:cstheme="minorHAnsi"/>
          <w:sz w:val="22"/>
          <w:szCs w:val="22"/>
        </w:rPr>
        <w:t>,</w:t>
      </w:r>
    </w:p>
    <w:p w:rsidR="00882588" w:rsidRPr="001041B2" w:rsidRDefault="004F155E" w:rsidP="00DD07A9">
      <w:pPr>
        <w:pStyle w:val="Bodytext0"/>
        <w:numPr>
          <w:ilvl w:val="0"/>
          <w:numId w:val="3"/>
        </w:numPr>
        <w:shd w:val="clear" w:color="auto" w:fill="auto"/>
        <w:tabs>
          <w:tab w:val="left" w:pos="150"/>
          <w:tab w:val="left" w:pos="284"/>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PN-EN 50200:2003Metoda badania palności cienkich przewodów i kabli bez ochrony specjalnej stosowanych w obwodach zabezpieczających</w:t>
      </w:r>
      <w:r w:rsidR="00DD07A9">
        <w:rPr>
          <w:rFonts w:asciiTheme="minorHAnsi" w:hAnsiTheme="minorHAnsi" w:cstheme="minorHAnsi"/>
          <w:sz w:val="22"/>
          <w:szCs w:val="22"/>
        </w:rPr>
        <w:t>,</w:t>
      </w:r>
    </w:p>
    <w:p w:rsidR="00882588" w:rsidRPr="001041B2" w:rsidRDefault="004F155E" w:rsidP="00DD07A9">
      <w:pPr>
        <w:pStyle w:val="Bodytext0"/>
        <w:numPr>
          <w:ilvl w:val="0"/>
          <w:numId w:val="3"/>
        </w:numPr>
        <w:shd w:val="clear" w:color="auto" w:fill="auto"/>
        <w:tabs>
          <w:tab w:val="left" w:pos="150"/>
          <w:tab w:val="left" w:pos="284"/>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PN-B-02852:2001</w:t>
      </w:r>
      <w:r w:rsidR="00DD07A9">
        <w:rPr>
          <w:rFonts w:asciiTheme="minorHAnsi" w:hAnsiTheme="minorHAnsi" w:cstheme="minorHAnsi"/>
          <w:sz w:val="22"/>
          <w:szCs w:val="22"/>
        </w:rPr>
        <w:t xml:space="preserve"> </w:t>
      </w:r>
      <w:r w:rsidRPr="001041B2">
        <w:rPr>
          <w:rFonts w:asciiTheme="minorHAnsi" w:hAnsiTheme="minorHAnsi" w:cstheme="minorHAnsi"/>
          <w:sz w:val="22"/>
          <w:szCs w:val="22"/>
        </w:rPr>
        <w:t xml:space="preserve">Ochrona przeciwpożarowa budynków - Obliczanie gęstości obciążenia ogniowego oraz wyznaczanie względnego czasu trwania pożaru (w zakresie części dotyczącej </w:t>
      </w:r>
      <w:r w:rsidR="00DD07A9">
        <w:rPr>
          <w:rFonts w:asciiTheme="minorHAnsi" w:hAnsiTheme="minorHAnsi" w:cstheme="minorHAnsi"/>
          <w:sz w:val="22"/>
          <w:szCs w:val="22"/>
        </w:rPr>
        <w:t>gęstości obciążenia ogniowego,</w:t>
      </w:r>
    </w:p>
    <w:p w:rsidR="00882588" w:rsidRPr="001041B2" w:rsidRDefault="004F155E" w:rsidP="00DD07A9">
      <w:pPr>
        <w:pStyle w:val="Bodytext0"/>
        <w:numPr>
          <w:ilvl w:val="0"/>
          <w:numId w:val="3"/>
        </w:numPr>
        <w:shd w:val="clear" w:color="auto" w:fill="auto"/>
        <w:tabs>
          <w:tab w:val="left" w:pos="150"/>
          <w:tab w:val="left" w:pos="284"/>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PN-N-01256-5:1998</w:t>
      </w:r>
      <w:r w:rsidR="00DD07A9">
        <w:rPr>
          <w:rFonts w:asciiTheme="minorHAnsi" w:hAnsiTheme="minorHAnsi" w:cstheme="minorHAnsi"/>
          <w:sz w:val="22"/>
          <w:szCs w:val="22"/>
        </w:rPr>
        <w:t xml:space="preserve"> </w:t>
      </w:r>
      <w:r w:rsidRPr="001041B2">
        <w:rPr>
          <w:rFonts w:asciiTheme="minorHAnsi" w:hAnsiTheme="minorHAnsi" w:cstheme="minorHAnsi"/>
          <w:sz w:val="22"/>
          <w:szCs w:val="22"/>
        </w:rPr>
        <w:t>Znaki bezpieczeństwa - Zasady umieszczania znaków bezpieczeństwa na drogach ewakuacyjnych i drogach pożarowych</w:t>
      </w:r>
    </w:p>
    <w:p w:rsidR="00882588" w:rsidRPr="00DD07A9" w:rsidRDefault="004F155E" w:rsidP="00DD07A9">
      <w:pPr>
        <w:pStyle w:val="Bodytext0"/>
        <w:numPr>
          <w:ilvl w:val="0"/>
          <w:numId w:val="3"/>
        </w:numPr>
        <w:shd w:val="clear" w:color="auto" w:fill="auto"/>
        <w:tabs>
          <w:tab w:val="left" w:pos="150"/>
          <w:tab w:val="left" w:pos="284"/>
        </w:tabs>
        <w:spacing w:before="0" w:after="0" w:line="276" w:lineRule="auto"/>
        <w:ind w:left="142" w:right="20" w:firstLine="0"/>
        <w:jc w:val="both"/>
        <w:rPr>
          <w:rFonts w:asciiTheme="minorHAnsi" w:hAnsiTheme="minorHAnsi" w:cstheme="minorHAnsi"/>
          <w:sz w:val="22"/>
          <w:szCs w:val="22"/>
        </w:rPr>
      </w:pPr>
      <w:r w:rsidRPr="00DD07A9">
        <w:rPr>
          <w:rFonts w:asciiTheme="minorHAnsi" w:hAnsiTheme="minorHAnsi" w:cstheme="minorHAnsi"/>
          <w:sz w:val="22"/>
          <w:szCs w:val="22"/>
        </w:rPr>
        <w:t>PN-EN 13501-1:2008</w:t>
      </w:r>
      <w:r w:rsidR="00DD07A9" w:rsidRPr="00DD07A9">
        <w:rPr>
          <w:rFonts w:asciiTheme="minorHAnsi" w:hAnsiTheme="minorHAnsi" w:cstheme="minorHAnsi"/>
          <w:sz w:val="22"/>
          <w:szCs w:val="22"/>
        </w:rPr>
        <w:t xml:space="preserve"> </w:t>
      </w:r>
      <w:r w:rsidRPr="00DD07A9">
        <w:rPr>
          <w:rFonts w:asciiTheme="minorHAnsi" w:hAnsiTheme="minorHAnsi" w:cstheme="minorHAnsi"/>
          <w:sz w:val="22"/>
          <w:szCs w:val="22"/>
        </w:rPr>
        <w:t>Klasyfikacja ogniowa wyrobów budowlanych</w:t>
      </w:r>
      <w:r w:rsidR="00DD07A9">
        <w:rPr>
          <w:rFonts w:asciiTheme="minorHAnsi" w:hAnsiTheme="minorHAnsi" w:cstheme="minorHAnsi"/>
          <w:sz w:val="22"/>
          <w:szCs w:val="22"/>
        </w:rPr>
        <w:t xml:space="preserve"> </w:t>
      </w:r>
      <w:r w:rsidRPr="00DD07A9">
        <w:rPr>
          <w:rFonts w:asciiTheme="minorHAnsi" w:hAnsiTheme="minorHAnsi" w:cstheme="minorHAnsi"/>
          <w:sz w:val="22"/>
          <w:szCs w:val="22"/>
        </w:rPr>
        <w:t>i elementów budynków - Część 1: Klasyfikacja na podstawie badań reakcji na ogień</w:t>
      </w:r>
    </w:p>
    <w:p w:rsidR="00882588" w:rsidRPr="001041B2" w:rsidRDefault="004F155E" w:rsidP="00DD07A9">
      <w:pPr>
        <w:pStyle w:val="Bodytext0"/>
        <w:numPr>
          <w:ilvl w:val="0"/>
          <w:numId w:val="3"/>
        </w:numPr>
        <w:shd w:val="clear" w:color="auto" w:fill="auto"/>
        <w:tabs>
          <w:tab w:val="left" w:pos="150"/>
          <w:tab w:val="left" w:pos="284"/>
          <w:tab w:val="left" w:pos="2679"/>
        </w:tabs>
        <w:spacing w:before="0" w:after="0" w:line="276" w:lineRule="auto"/>
        <w:ind w:left="142" w:right="840" w:firstLine="0"/>
        <w:jc w:val="both"/>
        <w:rPr>
          <w:rFonts w:asciiTheme="minorHAnsi" w:hAnsiTheme="minorHAnsi" w:cstheme="minorHAnsi"/>
          <w:sz w:val="22"/>
          <w:szCs w:val="22"/>
        </w:rPr>
      </w:pPr>
      <w:r w:rsidRPr="001041B2">
        <w:rPr>
          <w:rFonts w:asciiTheme="minorHAnsi" w:hAnsiTheme="minorHAnsi" w:cstheme="minorHAnsi"/>
          <w:sz w:val="22"/>
          <w:szCs w:val="22"/>
        </w:rPr>
        <w:t>PN-EN 60529:2003</w:t>
      </w:r>
      <w:r w:rsidR="00DD07A9">
        <w:rPr>
          <w:rFonts w:asciiTheme="minorHAnsi" w:hAnsiTheme="minorHAnsi" w:cstheme="minorHAnsi"/>
          <w:sz w:val="22"/>
          <w:szCs w:val="22"/>
        </w:rPr>
        <w:t xml:space="preserve"> </w:t>
      </w:r>
      <w:r w:rsidRPr="001041B2">
        <w:rPr>
          <w:rFonts w:asciiTheme="minorHAnsi" w:hAnsiTheme="minorHAnsi" w:cstheme="minorHAnsi"/>
          <w:sz w:val="22"/>
          <w:szCs w:val="22"/>
        </w:rPr>
        <w:t>Stopnie ochrony zapewnianej przez obudowy</w:t>
      </w:r>
      <w:r w:rsidR="00DD07A9">
        <w:rPr>
          <w:rFonts w:asciiTheme="minorHAnsi" w:hAnsiTheme="minorHAnsi" w:cstheme="minorHAnsi"/>
          <w:sz w:val="22"/>
          <w:szCs w:val="22"/>
        </w:rPr>
        <w:t>,</w:t>
      </w:r>
    </w:p>
    <w:p w:rsidR="00882588" w:rsidRPr="001041B2" w:rsidRDefault="004F155E" w:rsidP="00DD07A9">
      <w:pPr>
        <w:pStyle w:val="Bodytext0"/>
        <w:numPr>
          <w:ilvl w:val="0"/>
          <w:numId w:val="3"/>
        </w:numPr>
        <w:shd w:val="clear" w:color="auto" w:fill="auto"/>
        <w:tabs>
          <w:tab w:val="left" w:pos="150"/>
          <w:tab w:val="left" w:pos="284"/>
          <w:tab w:val="left" w:pos="2665"/>
        </w:tabs>
        <w:spacing w:before="0" w:after="0" w:line="276" w:lineRule="auto"/>
        <w:ind w:left="142" w:right="240" w:firstLine="0"/>
        <w:jc w:val="both"/>
        <w:rPr>
          <w:rFonts w:asciiTheme="minorHAnsi" w:hAnsiTheme="minorHAnsi" w:cstheme="minorHAnsi"/>
          <w:sz w:val="22"/>
          <w:szCs w:val="22"/>
        </w:rPr>
      </w:pPr>
      <w:r w:rsidRPr="001041B2">
        <w:rPr>
          <w:rFonts w:asciiTheme="minorHAnsi" w:hAnsiTheme="minorHAnsi" w:cstheme="minorHAnsi"/>
          <w:sz w:val="22"/>
          <w:szCs w:val="22"/>
        </w:rPr>
        <w:t>PN-EN 61293:2000</w:t>
      </w:r>
      <w:r w:rsidR="00DD07A9">
        <w:rPr>
          <w:rFonts w:asciiTheme="minorHAnsi" w:hAnsiTheme="minorHAnsi" w:cstheme="minorHAnsi"/>
          <w:sz w:val="22"/>
          <w:szCs w:val="22"/>
        </w:rPr>
        <w:t xml:space="preserve"> </w:t>
      </w:r>
      <w:r w:rsidRPr="001041B2">
        <w:rPr>
          <w:rFonts w:asciiTheme="minorHAnsi" w:hAnsiTheme="minorHAnsi" w:cstheme="minorHAnsi"/>
          <w:sz w:val="22"/>
          <w:szCs w:val="22"/>
        </w:rPr>
        <w:t>Znakowanie urządzeń elektrycznych danymi znamionowymi dotyczącymi zasilania elektrycznego - Wymagania bezpieczeństwa</w:t>
      </w:r>
      <w:r w:rsidR="00DD07A9">
        <w:rPr>
          <w:rFonts w:asciiTheme="minorHAnsi" w:hAnsiTheme="minorHAnsi" w:cstheme="minorHAnsi"/>
          <w:sz w:val="22"/>
          <w:szCs w:val="22"/>
        </w:rPr>
        <w:t>,</w:t>
      </w:r>
    </w:p>
    <w:p w:rsidR="00882588" w:rsidRPr="001041B2" w:rsidRDefault="004F155E" w:rsidP="00DD07A9">
      <w:pPr>
        <w:pStyle w:val="Bodytext0"/>
        <w:numPr>
          <w:ilvl w:val="0"/>
          <w:numId w:val="3"/>
        </w:numPr>
        <w:shd w:val="clear" w:color="auto" w:fill="auto"/>
        <w:tabs>
          <w:tab w:val="left" w:pos="150"/>
          <w:tab w:val="left" w:pos="284"/>
          <w:tab w:val="left" w:pos="2694"/>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PN-E-08501:1988</w:t>
      </w:r>
      <w:r w:rsidR="00DD07A9">
        <w:rPr>
          <w:rFonts w:asciiTheme="minorHAnsi" w:hAnsiTheme="minorHAnsi" w:cstheme="minorHAnsi"/>
          <w:sz w:val="22"/>
          <w:szCs w:val="22"/>
        </w:rPr>
        <w:t xml:space="preserve"> </w:t>
      </w:r>
      <w:r w:rsidRPr="001041B2">
        <w:rPr>
          <w:rFonts w:asciiTheme="minorHAnsi" w:hAnsiTheme="minorHAnsi" w:cstheme="minorHAnsi"/>
          <w:sz w:val="22"/>
          <w:szCs w:val="22"/>
        </w:rPr>
        <w:t>Urządzenia elektryczne - Tablice i znaki bezpieczeństwa</w:t>
      </w:r>
      <w:r w:rsidR="00DD07A9">
        <w:rPr>
          <w:rFonts w:asciiTheme="minorHAnsi" w:hAnsiTheme="minorHAnsi" w:cstheme="minorHAnsi"/>
          <w:sz w:val="22"/>
          <w:szCs w:val="22"/>
        </w:rPr>
        <w:t>,</w:t>
      </w:r>
    </w:p>
    <w:p w:rsidR="00882588" w:rsidRPr="00DD07A9" w:rsidRDefault="004F155E" w:rsidP="00DD07A9">
      <w:pPr>
        <w:pStyle w:val="Bodytext0"/>
        <w:numPr>
          <w:ilvl w:val="0"/>
          <w:numId w:val="3"/>
        </w:numPr>
        <w:shd w:val="clear" w:color="auto" w:fill="auto"/>
        <w:tabs>
          <w:tab w:val="left" w:pos="150"/>
          <w:tab w:val="left" w:pos="284"/>
          <w:tab w:val="left" w:pos="2689"/>
        </w:tabs>
        <w:spacing w:before="0" w:after="0" w:line="276" w:lineRule="auto"/>
        <w:ind w:left="142" w:right="20" w:firstLine="0"/>
        <w:jc w:val="both"/>
        <w:rPr>
          <w:rFonts w:asciiTheme="minorHAnsi" w:hAnsiTheme="minorHAnsi" w:cstheme="minorHAnsi"/>
          <w:sz w:val="22"/>
          <w:szCs w:val="22"/>
        </w:rPr>
      </w:pPr>
      <w:r w:rsidRPr="00DD07A9">
        <w:rPr>
          <w:rFonts w:asciiTheme="minorHAnsi" w:hAnsiTheme="minorHAnsi" w:cstheme="minorHAnsi"/>
          <w:sz w:val="22"/>
          <w:szCs w:val="22"/>
        </w:rPr>
        <w:t>PN-E-05010:1991</w:t>
      </w:r>
      <w:r w:rsidR="00DD07A9" w:rsidRPr="00DD07A9">
        <w:rPr>
          <w:rFonts w:asciiTheme="minorHAnsi" w:hAnsiTheme="minorHAnsi" w:cstheme="minorHAnsi"/>
          <w:sz w:val="22"/>
          <w:szCs w:val="22"/>
        </w:rPr>
        <w:t xml:space="preserve"> </w:t>
      </w:r>
      <w:r w:rsidRPr="00DD07A9">
        <w:rPr>
          <w:rFonts w:asciiTheme="minorHAnsi" w:hAnsiTheme="minorHAnsi" w:cstheme="minorHAnsi"/>
          <w:sz w:val="22"/>
          <w:szCs w:val="22"/>
        </w:rPr>
        <w:t>Zakresy napięciowe instalacji elektrycznych</w:t>
      </w:r>
      <w:r w:rsidR="00DD07A9">
        <w:rPr>
          <w:rFonts w:asciiTheme="minorHAnsi" w:hAnsiTheme="minorHAnsi" w:cstheme="minorHAnsi"/>
          <w:sz w:val="22"/>
          <w:szCs w:val="22"/>
        </w:rPr>
        <w:t xml:space="preserve"> </w:t>
      </w:r>
      <w:r w:rsidRPr="00DD07A9">
        <w:rPr>
          <w:rFonts w:asciiTheme="minorHAnsi" w:hAnsiTheme="minorHAnsi" w:cstheme="minorHAnsi"/>
          <w:sz w:val="22"/>
          <w:szCs w:val="22"/>
        </w:rPr>
        <w:t>w obiektach budowlanych,</w:t>
      </w:r>
    </w:p>
    <w:p w:rsidR="00882588" w:rsidRPr="001041B2" w:rsidRDefault="004F155E" w:rsidP="00DD07A9">
      <w:pPr>
        <w:pStyle w:val="Bodytext0"/>
        <w:numPr>
          <w:ilvl w:val="0"/>
          <w:numId w:val="3"/>
        </w:numPr>
        <w:shd w:val="clear" w:color="auto" w:fill="auto"/>
        <w:tabs>
          <w:tab w:val="left" w:pos="150"/>
          <w:tab w:val="left" w:pos="284"/>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 xml:space="preserve">PN-N-01256-02:1992 Znaki bezpieczeństwa </w:t>
      </w:r>
      <w:r w:rsidR="00DD07A9">
        <w:rPr>
          <w:rFonts w:asciiTheme="minorHAnsi" w:hAnsiTheme="minorHAnsi" w:cstheme="minorHAnsi"/>
          <w:sz w:val="22"/>
          <w:szCs w:val="22"/>
        </w:rPr>
        <w:t>–</w:t>
      </w:r>
      <w:r w:rsidRPr="001041B2">
        <w:rPr>
          <w:rFonts w:asciiTheme="minorHAnsi" w:hAnsiTheme="minorHAnsi" w:cstheme="minorHAnsi"/>
          <w:sz w:val="22"/>
          <w:szCs w:val="22"/>
        </w:rPr>
        <w:t xml:space="preserve"> Ewakuacja</w:t>
      </w:r>
      <w:r w:rsidR="00DD07A9">
        <w:rPr>
          <w:rFonts w:asciiTheme="minorHAnsi" w:hAnsiTheme="minorHAnsi" w:cstheme="minorHAnsi"/>
          <w:sz w:val="22"/>
          <w:szCs w:val="22"/>
        </w:rPr>
        <w:t>,</w:t>
      </w:r>
    </w:p>
    <w:p w:rsidR="00882588" w:rsidRPr="001041B2" w:rsidRDefault="004F155E" w:rsidP="00DD07A9">
      <w:pPr>
        <w:pStyle w:val="Bodytext0"/>
        <w:numPr>
          <w:ilvl w:val="0"/>
          <w:numId w:val="3"/>
        </w:numPr>
        <w:shd w:val="clear" w:color="auto" w:fill="auto"/>
        <w:tabs>
          <w:tab w:val="left" w:pos="150"/>
          <w:tab w:val="left" w:pos="284"/>
          <w:tab w:val="left" w:pos="2698"/>
        </w:tabs>
        <w:spacing w:before="0" w:after="0" w:line="276" w:lineRule="auto"/>
        <w:ind w:left="142" w:right="840" w:firstLine="0"/>
        <w:jc w:val="both"/>
        <w:rPr>
          <w:rFonts w:asciiTheme="minorHAnsi" w:hAnsiTheme="minorHAnsi" w:cstheme="minorHAnsi"/>
          <w:sz w:val="22"/>
          <w:szCs w:val="22"/>
        </w:rPr>
      </w:pPr>
      <w:r w:rsidRPr="001041B2">
        <w:rPr>
          <w:rFonts w:asciiTheme="minorHAnsi" w:hAnsiTheme="minorHAnsi" w:cstheme="minorHAnsi"/>
          <w:sz w:val="22"/>
          <w:szCs w:val="22"/>
        </w:rPr>
        <w:t>PN-E-05204:1994</w:t>
      </w:r>
      <w:r w:rsidR="00DD07A9">
        <w:rPr>
          <w:rFonts w:asciiTheme="minorHAnsi" w:hAnsiTheme="minorHAnsi" w:cstheme="minorHAnsi"/>
          <w:sz w:val="22"/>
          <w:szCs w:val="22"/>
        </w:rPr>
        <w:t xml:space="preserve"> </w:t>
      </w:r>
      <w:r w:rsidRPr="001041B2">
        <w:rPr>
          <w:rFonts w:asciiTheme="minorHAnsi" w:hAnsiTheme="minorHAnsi" w:cstheme="minorHAnsi"/>
          <w:sz w:val="22"/>
          <w:szCs w:val="22"/>
        </w:rPr>
        <w:t>Ochrona przed elektrycznością statyczną -</w:t>
      </w:r>
      <w:r w:rsidR="00DD07A9">
        <w:rPr>
          <w:rFonts w:asciiTheme="minorHAnsi" w:hAnsiTheme="minorHAnsi" w:cstheme="minorHAnsi"/>
          <w:sz w:val="22"/>
          <w:szCs w:val="22"/>
        </w:rPr>
        <w:t xml:space="preserve"> Ochrona obiektów, instalacji i u</w:t>
      </w:r>
      <w:r w:rsidRPr="001041B2">
        <w:rPr>
          <w:rFonts w:asciiTheme="minorHAnsi" w:hAnsiTheme="minorHAnsi" w:cstheme="minorHAnsi"/>
          <w:sz w:val="22"/>
          <w:szCs w:val="22"/>
        </w:rPr>
        <w:t>rządzeń - Wymagania</w:t>
      </w:r>
    </w:p>
    <w:p w:rsidR="00882588" w:rsidRPr="001041B2" w:rsidRDefault="004F155E" w:rsidP="00DD07A9">
      <w:pPr>
        <w:pStyle w:val="Bodytext0"/>
        <w:numPr>
          <w:ilvl w:val="0"/>
          <w:numId w:val="3"/>
        </w:numPr>
        <w:shd w:val="clear" w:color="auto" w:fill="auto"/>
        <w:tabs>
          <w:tab w:val="left" w:pos="150"/>
          <w:tab w:val="left" w:pos="284"/>
          <w:tab w:val="left" w:pos="2694"/>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PN-E-05115:2002</w:t>
      </w:r>
      <w:r w:rsidR="00DD07A9">
        <w:rPr>
          <w:rFonts w:asciiTheme="minorHAnsi" w:hAnsiTheme="minorHAnsi" w:cstheme="minorHAnsi"/>
          <w:sz w:val="22"/>
          <w:szCs w:val="22"/>
        </w:rPr>
        <w:t xml:space="preserve"> </w:t>
      </w:r>
      <w:r w:rsidRPr="001041B2">
        <w:rPr>
          <w:rFonts w:asciiTheme="minorHAnsi" w:hAnsiTheme="minorHAnsi" w:cstheme="minorHAnsi"/>
          <w:sz w:val="22"/>
          <w:szCs w:val="22"/>
        </w:rPr>
        <w:t>Instalacje elektroenergetyczne prądu przemiennego o napięciu wyższym od 1kV</w:t>
      </w:r>
      <w:r w:rsidR="00DD07A9">
        <w:rPr>
          <w:rFonts w:asciiTheme="minorHAnsi" w:hAnsiTheme="minorHAnsi" w:cstheme="minorHAnsi"/>
          <w:sz w:val="22"/>
          <w:szCs w:val="22"/>
        </w:rPr>
        <w:t>,</w:t>
      </w:r>
    </w:p>
    <w:p w:rsidR="00882588" w:rsidRPr="001041B2" w:rsidRDefault="004F155E" w:rsidP="00DD07A9">
      <w:pPr>
        <w:pStyle w:val="Bodytext0"/>
        <w:numPr>
          <w:ilvl w:val="0"/>
          <w:numId w:val="3"/>
        </w:numPr>
        <w:shd w:val="clear" w:color="auto" w:fill="auto"/>
        <w:tabs>
          <w:tab w:val="left" w:pos="150"/>
          <w:tab w:val="left" w:pos="284"/>
          <w:tab w:val="left" w:pos="2799"/>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PN-ISO 7010:2006</w:t>
      </w:r>
      <w:r w:rsidR="00DD07A9">
        <w:rPr>
          <w:rFonts w:asciiTheme="minorHAnsi" w:hAnsiTheme="minorHAnsi" w:cstheme="minorHAnsi"/>
          <w:sz w:val="22"/>
          <w:szCs w:val="22"/>
        </w:rPr>
        <w:t xml:space="preserve"> </w:t>
      </w:r>
      <w:r w:rsidRPr="001041B2">
        <w:rPr>
          <w:rFonts w:asciiTheme="minorHAnsi" w:hAnsiTheme="minorHAnsi" w:cstheme="minorHAnsi"/>
          <w:sz w:val="22"/>
          <w:szCs w:val="22"/>
        </w:rPr>
        <w:t>Symbole graficzne - Barwy bezpieczeństwa i znaki bezpieczeństwa - Znaki bezpieczeństwa stosowane w miejscach pracy i w obszarach użyteczności publicznej</w:t>
      </w:r>
      <w:r w:rsidR="00DD07A9">
        <w:rPr>
          <w:rFonts w:asciiTheme="minorHAnsi" w:hAnsiTheme="minorHAnsi" w:cstheme="minorHAnsi"/>
          <w:sz w:val="22"/>
          <w:szCs w:val="22"/>
        </w:rPr>
        <w:t>,</w:t>
      </w:r>
    </w:p>
    <w:p w:rsidR="00882588" w:rsidRPr="001041B2" w:rsidRDefault="004F155E" w:rsidP="00DD07A9">
      <w:pPr>
        <w:pStyle w:val="Bodytext0"/>
        <w:numPr>
          <w:ilvl w:val="0"/>
          <w:numId w:val="3"/>
        </w:numPr>
        <w:shd w:val="clear" w:color="auto" w:fill="auto"/>
        <w:tabs>
          <w:tab w:val="left" w:pos="150"/>
          <w:tab w:val="left" w:pos="284"/>
          <w:tab w:val="left" w:pos="2684"/>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N-SEP-E-004; 2003</w:t>
      </w:r>
      <w:r w:rsidR="00DD07A9">
        <w:rPr>
          <w:rFonts w:asciiTheme="minorHAnsi" w:hAnsiTheme="minorHAnsi" w:cstheme="minorHAnsi"/>
          <w:sz w:val="22"/>
          <w:szCs w:val="22"/>
        </w:rPr>
        <w:t xml:space="preserve"> </w:t>
      </w:r>
      <w:r w:rsidRPr="001041B2">
        <w:rPr>
          <w:rFonts w:asciiTheme="minorHAnsi" w:hAnsiTheme="minorHAnsi" w:cstheme="minorHAnsi"/>
          <w:sz w:val="22"/>
          <w:szCs w:val="22"/>
        </w:rPr>
        <w:t>Elektroenergetyczne i sygnalizacyjne linie kablowe, projektowanie i budowa</w:t>
      </w:r>
      <w:r w:rsidR="00DD07A9">
        <w:rPr>
          <w:rFonts w:asciiTheme="minorHAnsi" w:hAnsiTheme="minorHAnsi" w:cstheme="minorHAnsi"/>
          <w:sz w:val="22"/>
          <w:szCs w:val="22"/>
        </w:rPr>
        <w:t>,</w:t>
      </w:r>
    </w:p>
    <w:p w:rsidR="00882588" w:rsidRPr="001041B2" w:rsidRDefault="004F155E" w:rsidP="00DD07A9">
      <w:pPr>
        <w:pStyle w:val="Bodytext0"/>
        <w:numPr>
          <w:ilvl w:val="0"/>
          <w:numId w:val="3"/>
        </w:numPr>
        <w:shd w:val="clear" w:color="auto" w:fill="auto"/>
        <w:tabs>
          <w:tab w:val="left" w:pos="150"/>
          <w:tab w:val="left" w:pos="284"/>
          <w:tab w:val="left" w:pos="2694"/>
        </w:tabs>
        <w:spacing w:before="0" w:after="0" w:line="276" w:lineRule="auto"/>
        <w:ind w:left="142" w:right="20" w:firstLine="0"/>
        <w:jc w:val="both"/>
        <w:rPr>
          <w:rFonts w:asciiTheme="minorHAnsi" w:hAnsiTheme="minorHAnsi" w:cstheme="minorHAnsi"/>
          <w:sz w:val="22"/>
          <w:szCs w:val="22"/>
        </w:rPr>
      </w:pPr>
      <w:r w:rsidRPr="001041B2">
        <w:rPr>
          <w:rFonts w:asciiTheme="minorHAnsi" w:hAnsiTheme="minorHAnsi" w:cstheme="minorHAnsi"/>
          <w:sz w:val="22"/>
          <w:szCs w:val="22"/>
        </w:rPr>
        <w:t>PN-91/E-05023</w:t>
      </w:r>
      <w:r w:rsidR="00DD07A9">
        <w:rPr>
          <w:rFonts w:asciiTheme="minorHAnsi" w:hAnsiTheme="minorHAnsi" w:cstheme="minorHAnsi"/>
          <w:sz w:val="22"/>
          <w:szCs w:val="22"/>
        </w:rPr>
        <w:t xml:space="preserve"> </w:t>
      </w:r>
      <w:r w:rsidRPr="001041B2">
        <w:rPr>
          <w:rFonts w:asciiTheme="minorHAnsi" w:hAnsiTheme="minorHAnsi" w:cstheme="minorHAnsi"/>
          <w:sz w:val="22"/>
          <w:szCs w:val="22"/>
        </w:rPr>
        <w:t>Oznaczenia identyfikacyjne przewodów elektrycznych barwami lub cyframi</w:t>
      </w:r>
      <w:r w:rsidR="00DD07A9">
        <w:rPr>
          <w:rFonts w:asciiTheme="minorHAnsi" w:hAnsiTheme="minorHAnsi" w:cstheme="minorHAnsi"/>
          <w:sz w:val="22"/>
          <w:szCs w:val="22"/>
        </w:rPr>
        <w:t>,</w:t>
      </w:r>
    </w:p>
    <w:p w:rsidR="00DD07A9" w:rsidRDefault="004F155E" w:rsidP="00DD07A9">
      <w:pPr>
        <w:pStyle w:val="Bodytext0"/>
        <w:numPr>
          <w:ilvl w:val="0"/>
          <w:numId w:val="3"/>
        </w:numPr>
        <w:shd w:val="clear" w:color="auto" w:fill="auto"/>
        <w:tabs>
          <w:tab w:val="left" w:pos="150"/>
          <w:tab w:val="left" w:pos="284"/>
        </w:tabs>
        <w:spacing w:before="0" w:after="0" w:line="276" w:lineRule="auto"/>
        <w:ind w:left="142" w:right="20" w:firstLine="0"/>
        <w:jc w:val="both"/>
        <w:rPr>
          <w:rFonts w:asciiTheme="minorHAnsi" w:hAnsiTheme="minorHAnsi" w:cstheme="minorHAnsi"/>
          <w:sz w:val="22"/>
          <w:szCs w:val="22"/>
        </w:rPr>
      </w:pPr>
      <w:r w:rsidRPr="00DD07A9">
        <w:rPr>
          <w:rFonts w:asciiTheme="minorHAnsi" w:hAnsiTheme="minorHAnsi" w:cstheme="minorHAnsi"/>
          <w:sz w:val="22"/>
          <w:szCs w:val="22"/>
        </w:rPr>
        <w:t>PN-EN 60439-1:2003 Rozdzielnice i sterownice niskonapięciowe. Część 1: Zestawy badane w pełnym i</w:t>
      </w:r>
      <w:r w:rsidR="00DD07A9" w:rsidRPr="00DD07A9">
        <w:rPr>
          <w:rFonts w:asciiTheme="minorHAnsi" w:hAnsiTheme="minorHAnsi" w:cstheme="minorHAnsi"/>
          <w:sz w:val="22"/>
          <w:szCs w:val="22"/>
        </w:rPr>
        <w:t> </w:t>
      </w:r>
      <w:r w:rsidRPr="00DD07A9">
        <w:rPr>
          <w:rFonts w:asciiTheme="minorHAnsi" w:hAnsiTheme="minorHAnsi" w:cstheme="minorHAnsi"/>
          <w:sz w:val="22"/>
          <w:szCs w:val="22"/>
        </w:rPr>
        <w:t>niepełnym zakresie badań</w:t>
      </w:r>
      <w:r w:rsidR="00DD07A9" w:rsidRPr="00DD07A9">
        <w:rPr>
          <w:rFonts w:asciiTheme="minorHAnsi" w:hAnsiTheme="minorHAnsi" w:cstheme="minorHAnsi"/>
          <w:sz w:val="22"/>
          <w:szCs w:val="22"/>
        </w:rPr>
        <w:t>,</w:t>
      </w:r>
    </w:p>
    <w:p w:rsidR="00882588" w:rsidRPr="00DD07A9" w:rsidRDefault="00DD07A9" w:rsidP="00233319">
      <w:pPr>
        <w:pStyle w:val="Bodytext0"/>
        <w:numPr>
          <w:ilvl w:val="0"/>
          <w:numId w:val="3"/>
        </w:numPr>
        <w:shd w:val="clear" w:color="auto" w:fill="auto"/>
        <w:tabs>
          <w:tab w:val="left" w:pos="150"/>
          <w:tab w:val="left" w:pos="284"/>
        </w:tabs>
        <w:spacing w:before="0" w:after="0" w:line="276" w:lineRule="auto"/>
        <w:ind w:left="20" w:right="300" w:firstLine="0"/>
        <w:jc w:val="both"/>
        <w:rPr>
          <w:rFonts w:asciiTheme="minorHAnsi" w:hAnsiTheme="minorHAnsi" w:cstheme="minorHAnsi"/>
          <w:sz w:val="22"/>
          <w:szCs w:val="22"/>
        </w:rPr>
      </w:pPr>
      <w:r w:rsidRPr="00DD07A9">
        <w:rPr>
          <w:rFonts w:asciiTheme="minorHAnsi" w:hAnsiTheme="minorHAnsi" w:cstheme="minorHAnsi"/>
          <w:sz w:val="22"/>
          <w:szCs w:val="22"/>
        </w:rPr>
        <w:t> </w:t>
      </w:r>
      <w:r w:rsidR="004F155E" w:rsidRPr="00DD07A9">
        <w:rPr>
          <w:rFonts w:asciiTheme="minorHAnsi" w:hAnsiTheme="minorHAnsi" w:cstheme="minorHAnsi"/>
          <w:sz w:val="22"/>
          <w:szCs w:val="22"/>
        </w:rPr>
        <w:t>PN-EN</w:t>
      </w:r>
      <w:r w:rsidRPr="00DD07A9">
        <w:rPr>
          <w:rFonts w:asciiTheme="minorHAnsi" w:hAnsiTheme="minorHAnsi" w:cstheme="minorHAnsi"/>
          <w:sz w:val="22"/>
          <w:szCs w:val="22"/>
        </w:rPr>
        <w:t> </w:t>
      </w:r>
      <w:r w:rsidR="004F155E" w:rsidRPr="00DD07A9">
        <w:rPr>
          <w:rFonts w:asciiTheme="minorHAnsi" w:hAnsiTheme="minorHAnsi" w:cstheme="minorHAnsi"/>
          <w:sz w:val="22"/>
          <w:szCs w:val="22"/>
        </w:rPr>
        <w:t>60439-3:2004</w:t>
      </w:r>
      <w:r w:rsidRPr="00DD07A9">
        <w:rPr>
          <w:rFonts w:asciiTheme="minorHAnsi" w:hAnsiTheme="minorHAnsi" w:cstheme="minorHAnsi"/>
          <w:sz w:val="22"/>
          <w:szCs w:val="22"/>
        </w:rPr>
        <w:t xml:space="preserve"> Rozdzielnice i </w:t>
      </w:r>
      <w:r w:rsidR="004F155E" w:rsidRPr="00DD07A9">
        <w:rPr>
          <w:rFonts w:asciiTheme="minorHAnsi" w:hAnsiTheme="minorHAnsi" w:cstheme="minorHAnsi"/>
          <w:sz w:val="22"/>
          <w:szCs w:val="22"/>
        </w:rPr>
        <w:t>sterownice niskonapięciowe. Część 3: Wymagania dotyczące rozdzielnic i sterownic przeznaczonych do instalowania w miejscach dostępnych do użytkowania przez osoby niewykwalifikowane. Tablice rozdzielcze</w:t>
      </w:r>
      <w:r>
        <w:rPr>
          <w:rFonts w:asciiTheme="minorHAnsi" w:hAnsiTheme="minorHAnsi" w:cstheme="minorHAnsi"/>
          <w:sz w:val="22"/>
          <w:szCs w:val="22"/>
        </w:rPr>
        <w:t>,</w:t>
      </w:r>
    </w:p>
    <w:p w:rsidR="00882588" w:rsidRPr="00DD07A9" w:rsidRDefault="004F155E" w:rsidP="00233319">
      <w:pPr>
        <w:pStyle w:val="Bodytext0"/>
        <w:numPr>
          <w:ilvl w:val="0"/>
          <w:numId w:val="3"/>
        </w:numPr>
        <w:shd w:val="clear" w:color="auto" w:fill="auto"/>
        <w:tabs>
          <w:tab w:val="left" w:pos="150"/>
        </w:tabs>
        <w:spacing w:before="0" w:after="0" w:line="276" w:lineRule="auto"/>
        <w:ind w:left="20" w:right="300" w:firstLine="0"/>
        <w:jc w:val="both"/>
        <w:rPr>
          <w:rFonts w:asciiTheme="minorHAnsi" w:hAnsiTheme="minorHAnsi" w:cstheme="minorHAnsi"/>
          <w:sz w:val="22"/>
          <w:szCs w:val="22"/>
        </w:rPr>
      </w:pPr>
      <w:r w:rsidRPr="00DD07A9">
        <w:rPr>
          <w:rFonts w:asciiTheme="minorHAnsi" w:hAnsiTheme="minorHAnsi" w:cstheme="minorHAnsi"/>
          <w:sz w:val="22"/>
          <w:szCs w:val="22"/>
        </w:rPr>
        <w:t>Dz. U. nr 85, poz.553:2010 Rozporządzenie Ministra Spraw Wewnętrznych</w:t>
      </w:r>
      <w:r w:rsidR="00DD07A9">
        <w:rPr>
          <w:rFonts w:asciiTheme="minorHAnsi" w:hAnsiTheme="minorHAnsi" w:cstheme="minorHAnsi"/>
          <w:sz w:val="22"/>
          <w:szCs w:val="22"/>
        </w:rPr>
        <w:t xml:space="preserve"> </w:t>
      </w:r>
      <w:r w:rsidRPr="00DD07A9">
        <w:rPr>
          <w:rFonts w:asciiTheme="minorHAnsi" w:hAnsiTheme="minorHAnsi" w:cstheme="minorHAnsi"/>
          <w:sz w:val="22"/>
          <w:szCs w:val="22"/>
        </w:rPr>
        <w:t xml:space="preserve">i Administracji z dnia </w:t>
      </w:r>
      <w:r w:rsidR="00DD07A9">
        <w:rPr>
          <w:rFonts w:asciiTheme="minorHAnsi" w:hAnsiTheme="minorHAnsi" w:cstheme="minorHAnsi"/>
          <w:sz w:val="22"/>
          <w:szCs w:val="22"/>
        </w:rPr>
        <w:t xml:space="preserve">               </w:t>
      </w:r>
      <w:r w:rsidRPr="00DD07A9">
        <w:rPr>
          <w:rFonts w:asciiTheme="minorHAnsi" w:hAnsiTheme="minorHAnsi" w:cstheme="minorHAnsi"/>
          <w:sz w:val="22"/>
          <w:szCs w:val="22"/>
        </w:rPr>
        <w:t>27</w:t>
      </w:r>
      <w:r w:rsidR="00DD07A9">
        <w:rPr>
          <w:rFonts w:asciiTheme="minorHAnsi" w:hAnsiTheme="minorHAnsi" w:cstheme="minorHAnsi"/>
          <w:sz w:val="22"/>
          <w:szCs w:val="22"/>
        </w:rPr>
        <w:t xml:space="preserve"> </w:t>
      </w:r>
      <w:r w:rsidRPr="00DD07A9">
        <w:rPr>
          <w:rFonts w:asciiTheme="minorHAnsi" w:hAnsiTheme="minorHAnsi" w:cstheme="minorHAnsi"/>
          <w:sz w:val="22"/>
          <w:szCs w:val="22"/>
        </w:rPr>
        <w:t xml:space="preserve">kwietnia 2010r. zmieniające rozporządzenie w sprawie wykazu wyrobów służących zapewnieniu </w:t>
      </w:r>
      <w:r w:rsidRPr="00DD07A9">
        <w:rPr>
          <w:rFonts w:asciiTheme="minorHAnsi" w:hAnsiTheme="minorHAnsi" w:cstheme="minorHAnsi"/>
          <w:sz w:val="22"/>
          <w:szCs w:val="22"/>
        </w:rPr>
        <w:lastRenderedPageBreak/>
        <w:t>bezpieczeństwa publicznego lub ochronie zdrowia i życia oraz mienia, a także zasad wydawania dopuszczenia tych wyrobów do użytkowania.</w:t>
      </w:r>
    </w:p>
    <w:p w:rsidR="00882588" w:rsidRPr="00DD07A9" w:rsidRDefault="004F155E" w:rsidP="00233319">
      <w:pPr>
        <w:pStyle w:val="Bodytext0"/>
        <w:numPr>
          <w:ilvl w:val="0"/>
          <w:numId w:val="3"/>
        </w:numPr>
        <w:shd w:val="clear" w:color="auto" w:fill="auto"/>
        <w:tabs>
          <w:tab w:val="left" w:pos="150"/>
        </w:tabs>
        <w:spacing w:before="0" w:after="0" w:line="276" w:lineRule="auto"/>
        <w:ind w:left="20" w:right="300" w:firstLine="0"/>
        <w:jc w:val="both"/>
        <w:rPr>
          <w:rFonts w:asciiTheme="minorHAnsi" w:hAnsiTheme="minorHAnsi" w:cstheme="minorHAnsi"/>
          <w:sz w:val="22"/>
          <w:szCs w:val="22"/>
        </w:rPr>
      </w:pPr>
      <w:r w:rsidRPr="00DD07A9">
        <w:rPr>
          <w:rFonts w:asciiTheme="minorHAnsi" w:hAnsiTheme="minorHAnsi" w:cstheme="minorHAnsi"/>
          <w:sz w:val="22"/>
          <w:szCs w:val="22"/>
        </w:rPr>
        <w:t>Dz. U. nr 109, poz.719:2010 Rozporządzenie Ministra Spraw Wewnętrznych</w:t>
      </w:r>
      <w:r w:rsidR="00DD07A9">
        <w:rPr>
          <w:rFonts w:asciiTheme="minorHAnsi" w:hAnsiTheme="minorHAnsi" w:cstheme="minorHAnsi"/>
          <w:sz w:val="22"/>
          <w:szCs w:val="22"/>
        </w:rPr>
        <w:t xml:space="preserve"> </w:t>
      </w:r>
      <w:r w:rsidRPr="00DD07A9">
        <w:rPr>
          <w:rFonts w:asciiTheme="minorHAnsi" w:hAnsiTheme="minorHAnsi" w:cstheme="minorHAnsi"/>
          <w:sz w:val="22"/>
          <w:szCs w:val="22"/>
        </w:rPr>
        <w:t>i Administracji z dnia 7czerwca 2010r. w sprawie ochrony przeciwpożarowej budynków, innych obiektów budowlanych i</w:t>
      </w:r>
      <w:r w:rsidR="00DD07A9">
        <w:rPr>
          <w:rFonts w:asciiTheme="minorHAnsi" w:hAnsiTheme="minorHAnsi" w:cstheme="minorHAnsi"/>
          <w:sz w:val="22"/>
          <w:szCs w:val="22"/>
        </w:rPr>
        <w:t> </w:t>
      </w:r>
      <w:r w:rsidRPr="00DD07A9">
        <w:rPr>
          <w:rFonts w:asciiTheme="minorHAnsi" w:hAnsiTheme="minorHAnsi" w:cstheme="minorHAnsi"/>
          <w:sz w:val="22"/>
          <w:szCs w:val="22"/>
        </w:rPr>
        <w:t>terenów.</w:t>
      </w:r>
    </w:p>
    <w:sectPr w:rsidR="00882588" w:rsidRPr="00DD07A9" w:rsidSect="00DD07A9">
      <w:type w:val="continuous"/>
      <w:pgSz w:w="11905" w:h="16837"/>
      <w:pgMar w:top="1043" w:right="709" w:bottom="913" w:left="1276"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6DA3" w:rsidRDefault="00936DA3" w:rsidP="00882588">
      <w:r>
        <w:separator/>
      </w:r>
    </w:p>
  </w:endnote>
  <w:endnote w:type="continuationSeparator" w:id="0">
    <w:p w:rsidR="00936DA3" w:rsidRDefault="00936DA3" w:rsidP="008825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DF6" w:rsidRPr="0061418A" w:rsidRDefault="00B66DF6" w:rsidP="0061418A">
    <w:pPr>
      <w:pStyle w:val="Stopka"/>
      <w:pBdr>
        <w:top w:val="single" w:sz="4" w:space="1" w:color="auto"/>
      </w:pBdr>
      <w:jc w:val="center"/>
      <w:rPr>
        <w:rFonts w:asciiTheme="minorHAnsi" w:hAnsiTheme="minorHAnsi" w:cstheme="minorHAnsi"/>
        <w:i/>
        <w:spacing w:val="-3"/>
        <w:sz w:val="22"/>
      </w:rPr>
    </w:pPr>
    <w:r>
      <w:rPr>
        <w:rFonts w:asciiTheme="minorHAnsi" w:hAnsiTheme="minorHAnsi" w:cstheme="minorHAnsi"/>
        <w:i/>
        <w:spacing w:val="-3"/>
        <w:sz w:val="22"/>
      </w:rPr>
      <w:t xml:space="preserve"> P</w:t>
    </w:r>
    <w:r w:rsidRPr="0061418A">
      <w:rPr>
        <w:rFonts w:asciiTheme="minorHAnsi" w:hAnsiTheme="minorHAnsi" w:cstheme="minorHAnsi"/>
        <w:i/>
        <w:spacing w:val="-3"/>
        <w:sz w:val="22"/>
      </w:rPr>
      <w:t>rzebudowa</w:t>
    </w:r>
    <w:r>
      <w:rPr>
        <w:rFonts w:asciiTheme="minorHAnsi" w:hAnsiTheme="minorHAnsi" w:cstheme="minorHAnsi"/>
        <w:i/>
        <w:spacing w:val="-3"/>
        <w:sz w:val="22"/>
      </w:rPr>
      <w:t xml:space="preserve"> widowni dużej sceny oraz dostosowanie przebudowy budynku głównego Teatru Wybrzeże w Gdańsku przy ul. Świętego Ducha 2 w Gdańsku </w:t>
    </w:r>
  </w:p>
  <w:p w:rsidR="00B66DF6" w:rsidRDefault="00B66DF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6DA3" w:rsidRDefault="00936DA3"/>
  </w:footnote>
  <w:footnote w:type="continuationSeparator" w:id="0">
    <w:p w:rsidR="00936DA3" w:rsidRDefault="00936DA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DF6" w:rsidRDefault="00B66DF6" w:rsidP="00722764">
    <w:pPr>
      <w:pStyle w:val="Nagwek"/>
      <w:pBdr>
        <w:bottom w:val="single" w:sz="4" w:space="1" w:color="auto"/>
      </w:pBdr>
      <w:rPr>
        <w:rFonts w:asciiTheme="minorHAnsi" w:hAnsiTheme="minorHAnsi" w:cstheme="minorHAnsi"/>
        <w:sz w:val="22"/>
        <w:szCs w:val="22"/>
      </w:rPr>
    </w:pPr>
  </w:p>
  <w:p w:rsidR="00B66DF6" w:rsidRDefault="00B66DF6" w:rsidP="00722764">
    <w:pPr>
      <w:pStyle w:val="Nagwek"/>
      <w:pBdr>
        <w:bottom w:val="single" w:sz="4" w:space="1" w:color="auto"/>
      </w:pBdr>
      <w:tabs>
        <w:tab w:val="clear" w:pos="9072"/>
        <w:tab w:val="right" w:pos="8789"/>
      </w:tabs>
      <w:rPr>
        <w:rFonts w:asciiTheme="minorHAnsi" w:hAnsiTheme="minorHAnsi" w:cstheme="minorHAnsi"/>
        <w:sz w:val="22"/>
        <w:szCs w:val="22"/>
      </w:rPr>
    </w:pPr>
    <w:r w:rsidRPr="00722764">
      <w:rPr>
        <w:rFonts w:asciiTheme="minorHAnsi" w:hAnsiTheme="minorHAnsi" w:cstheme="minorHAnsi"/>
        <w:sz w:val="22"/>
        <w:szCs w:val="22"/>
      </w:rPr>
      <w:t xml:space="preserve">  </w:t>
    </w:r>
    <w:r w:rsidRPr="00722764">
      <w:rPr>
        <w:rFonts w:asciiTheme="minorHAnsi" w:hAnsiTheme="minorHAnsi" w:cstheme="minorHAnsi"/>
        <w:sz w:val="22"/>
        <w:szCs w:val="22"/>
      </w:rPr>
      <w:tab/>
    </w:r>
  </w:p>
  <w:p w:rsidR="00B66DF6" w:rsidRPr="00722764" w:rsidRDefault="00B66DF6" w:rsidP="0061418A">
    <w:pPr>
      <w:pStyle w:val="Nagwek"/>
      <w:pBdr>
        <w:bottom w:val="single" w:sz="4" w:space="1" w:color="auto"/>
      </w:pBdr>
      <w:tabs>
        <w:tab w:val="clear" w:pos="9072"/>
        <w:tab w:val="right" w:pos="8789"/>
      </w:tabs>
      <w:jc w:val="center"/>
      <w:rPr>
        <w:rStyle w:val="Numerstrony"/>
        <w:rFonts w:asciiTheme="minorHAnsi" w:hAnsiTheme="minorHAnsi" w:cstheme="minorHAnsi"/>
        <w:sz w:val="22"/>
        <w:szCs w:val="22"/>
      </w:rPr>
    </w:pPr>
    <w:r>
      <w:rPr>
        <w:rFonts w:ascii="Calibri" w:eastAsia="Calibri" w:hAnsi="Calibri" w:cs="Times New Roman"/>
      </w:rPr>
      <w:t xml:space="preserve">DZIAŁ E1  </w:t>
    </w:r>
    <w:r>
      <w:rPr>
        <w:rFonts w:asciiTheme="minorHAnsi" w:hAnsiTheme="minorHAnsi" w:cstheme="minorHAnsi"/>
        <w:i/>
        <w:sz w:val="22"/>
        <w:szCs w:val="22"/>
      </w:rPr>
      <w:t xml:space="preserve">                                W</w:t>
    </w:r>
    <w:r w:rsidRPr="00722764">
      <w:rPr>
        <w:rFonts w:asciiTheme="minorHAnsi" w:hAnsiTheme="minorHAnsi" w:cstheme="minorHAnsi"/>
        <w:i/>
        <w:sz w:val="22"/>
        <w:szCs w:val="22"/>
      </w:rPr>
      <w:t>ewnętrzne</w:t>
    </w:r>
    <w:r>
      <w:rPr>
        <w:rFonts w:asciiTheme="minorHAnsi" w:hAnsiTheme="minorHAnsi" w:cstheme="minorHAnsi"/>
        <w:i/>
        <w:sz w:val="22"/>
        <w:szCs w:val="22"/>
      </w:rPr>
      <w:t xml:space="preserve"> i</w:t>
    </w:r>
    <w:r w:rsidRPr="00722764">
      <w:rPr>
        <w:rFonts w:asciiTheme="minorHAnsi" w:hAnsiTheme="minorHAnsi" w:cstheme="minorHAnsi"/>
        <w:i/>
        <w:sz w:val="22"/>
        <w:szCs w:val="22"/>
      </w:rPr>
      <w:t>nstalacje</w:t>
    </w:r>
    <w:r>
      <w:rPr>
        <w:rFonts w:asciiTheme="minorHAnsi" w:hAnsiTheme="minorHAnsi" w:cstheme="minorHAnsi"/>
        <w:i/>
        <w:sz w:val="22"/>
        <w:szCs w:val="22"/>
      </w:rPr>
      <w:t xml:space="preserve"> elektryczne</w:t>
    </w:r>
    <w:r w:rsidRPr="00722764">
      <w:rPr>
        <w:rFonts w:asciiTheme="minorHAnsi" w:hAnsiTheme="minorHAnsi" w:cstheme="minorHAnsi"/>
        <w:i/>
        <w:sz w:val="22"/>
        <w:szCs w:val="22"/>
      </w:rPr>
      <w:t xml:space="preserve"> </w:t>
    </w:r>
    <w:r>
      <w:rPr>
        <w:rFonts w:asciiTheme="minorHAnsi" w:hAnsiTheme="minorHAnsi" w:cstheme="minorHAnsi"/>
        <w:i/>
        <w:sz w:val="22"/>
        <w:szCs w:val="22"/>
      </w:rPr>
      <w:t>i oświetlenie</w:t>
    </w:r>
    <w:r>
      <w:rPr>
        <w:rFonts w:asciiTheme="minorHAnsi" w:hAnsiTheme="minorHAnsi" w:cstheme="minorHAnsi"/>
        <w:sz w:val="22"/>
        <w:szCs w:val="22"/>
      </w:rPr>
      <w:t xml:space="preserve"> </w:t>
    </w:r>
    <w:r w:rsidRPr="00722764">
      <w:rPr>
        <w:rFonts w:asciiTheme="minorHAnsi" w:hAnsiTheme="minorHAnsi" w:cstheme="minorHAnsi"/>
        <w:sz w:val="22"/>
        <w:szCs w:val="22"/>
      </w:rPr>
      <w:tab/>
    </w:r>
    <w:r w:rsidR="00170E52" w:rsidRPr="00722764">
      <w:rPr>
        <w:rStyle w:val="Numerstrony"/>
        <w:rFonts w:asciiTheme="minorHAnsi" w:hAnsiTheme="minorHAnsi" w:cstheme="minorHAnsi"/>
        <w:sz w:val="22"/>
        <w:szCs w:val="22"/>
      </w:rPr>
      <w:fldChar w:fldCharType="begin"/>
    </w:r>
    <w:r w:rsidRPr="00722764">
      <w:rPr>
        <w:rStyle w:val="Numerstrony"/>
        <w:rFonts w:asciiTheme="minorHAnsi" w:hAnsiTheme="minorHAnsi" w:cstheme="minorHAnsi"/>
        <w:sz w:val="22"/>
        <w:szCs w:val="22"/>
      </w:rPr>
      <w:instrText xml:space="preserve"> PAGE </w:instrText>
    </w:r>
    <w:r w:rsidR="00170E52" w:rsidRPr="00722764">
      <w:rPr>
        <w:rStyle w:val="Numerstrony"/>
        <w:rFonts w:asciiTheme="minorHAnsi" w:hAnsiTheme="minorHAnsi" w:cstheme="minorHAnsi"/>
        <w:sz w:val="22"/>
        <w:szCs w:val="22"/>
      </w:rPr>
      <w:fldChar w:fldCharType="separate"/>
    </w:r>
    <w:r w:rsidR="00B430E5">
      <w:rPr>
        <w:rStyle w:val="Numerstrony"/>
        <w:rFonts w:asciiTheme="minorHAnsi" w:hAnsiTheme="minorHAnsi" w:cstheme="minorHAnsi"/>
        <w:noProof/>
        <w:sz w:val="22"/>
        <w:szCs w:val="22"/>
      </w:rPr>
      <w:t>2</w:t>
    </w:r>
    <w:r w:rsidR="00170E52" w:rsidRPr="00722764">
      <w:rPr>
        <w:rStyle w:val="Numerstrony"/>
        <w:rFonts w:asciiTheme="minorHAnsi" w:hAnsiTheme="minorHAnsi" w:cstheme="minorHAnsi"/>
        <w:sz w:val="22"/>
        <w:szCs w:val="22"/>
      </w:rPr>
      <w:fldChar w:fldCharType="end"/>
    </w:r>
  </w:p>
  <w:p w:rsidR="00B66DF6" w:rsidRDefault="00B66DF6">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0669E"/>
    <w:multiLevelType w:val="multilevel"/>
    <w:tmpl w:val="F190C96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EB308F"/>
    <w:multiLevelType w:val="multilevel"/>
    <w:tmpl w:val="6EA4EB22"/>
    <w:lvl w:ilvl="0">
      <w:start w:val="1"/>
      <w:numFmt w:val="decimal"/>
      <w:lvlText w:val="6.%1"/>
      <w:lvlJc w:val="left"/>
      <w:rPr>
        <w:rFonts w:asciiTheme="minorHAnsi" w:eastAsia="Arial" w:hAnsiTheme="minorHAnsi" w:cstheme="minorHAnsi" w:hint="default"/>
        <w:b/>
        <w:bCs w:val="0"/>
        <w:i w:val="0"/>
        <w:iCs w:val="0"/>
        <w:smallCaps w:val="0"/>
        <w:strike w:val="0"/>
        <w:color w:val="000000"/>
        <w:spacing w:val="30"/>
        <w:w w:val="100"/>
        <w:position w:val="0"/>
        <w:sz w:val="22"/>
        <w:szCs w:val="22"/>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8171A5"/>
    <w:multiLevelType w:val="multilevel"/>
    <w:tmpl w:val="2190D4CE"/>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2B0432"/>
    <w:multiLevelType w:val="multilevel"/>
    <w:tmpl w:val="31807DD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5B0665"/>
    <w:multiLevelType w:val="multilevel"/>
    <w:tmpl w:val="2A2EB4FC"/>
    <w:lvl w:ilvl="0">
      <w:start w:val="1"/>
      <w:numFmt w:val="decimal"/>
      <w:lvlText w:val="8.%1"/>
      <w:lvlJc w:val="left"/>
      <w:rPr>
        <w:rFonts w:asciiTheme="minorHAnsi" w:eastAsia="Arial" w:hAnsiTheme="minorHAnsi" w:cstheme="minorHAnsi" w:hint="default"/>
        <w:b/>
        <w:bCs w:val="0"/>
        <w:i w:val="0"/>
        <w:iCs w:val="0"/>
        <w:smallCaps w:val="0"/>
        <w:strike w:val="0"/>
        <w:color w:val="000000"/>
        <w:spacing w:val="3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892B09"/>
    <w:multiLevelType w:val="multilevel"/>
    <w:tmpl w:val="6DD03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8461491"/>
    <w:multiLevelType w:val="multilevel"/>
    <w:tmpl w:val="81D66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B0F7605"/>
    <w:multiLevelType w:val="multilevel"/>
    <w:tmpl w:val="59F480C6"/>
    <w:lvl w:ilvl="0">
      <w:start w:val="6"/>
      <w:numFmt w:val="decimal"/>
      <w:lvlText w:val="1.%1"/>
      <w:lvlJc w:val="left"/>
      <w:rPr>
        <w:rFonts w:asciiTheme="minorHAnsi" w:eastAsia="Arial" w:hAnsiTheme="minorHAnsi" w:cstheme="minorHAnsi" w:hint="default"/>
        <w:b/>
        <w:bCs w:val="0"/>
        <w:i w:val="0"/>
        <w:iCs w:val="0"/>
        <w:smallCaps w:val="0"/>
        <w:strike w:val="0"/>
        <w:color w:val="000000"/>
        <w:spacing w:val="30"/>
        <w:w w:val="100"/>
        <w:position w:val="0"/>
        <w:sz w:val="22"/>
        <w:szCs w:val="22"/>
        <w:u w:val="none"/>
      </w:rPr>
    </w:lvl>
    <w:lvl w:ilvl="1">
      <w:start w:val="1"/>
      <w:numFmt w:val="decimal"/>
      <w:lvlText w:val="%2."/>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rPr>
    </w:lvl>
    <w:lvl w:ilvl="2">
      <w:start w:val="11"/>
      <w:numFmt w:val="decimal"/>
      <w:lvlText w:val="%3."/>
      <w:lvlJc w:val="left"/>
      <w:rPr>
        <w:rFonts w:asciiTheme="minorHAnsi" w:eastAsia="Times New Roman" w:hAnsiTheme="minorHAnsi" w:cstheme="minorHAnsi" w:hint="default"/>
        <w:b w:val="0"/>
        <w:bCs w:val="0"/>
        <w:i w:val="0"/>
        <w:iCs w:val="0"/>
        <w:smallCaps w:val="0"/>
        <w:strike w:val="0"/>
        <w:color w:val="000000"/>
        <w:spacing w:val="0"/>
        <w:w w:val="100"/>
        <w:position w:val="0"/>
        <w:sz w:val="21"/>
        <w:szCs w:val="21"/>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AF55E5"/>
    <w:multiLevelType w:val="multilevel"/>
    <w:tmpl w:val="D76AA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CD97F4C"/>
    <w:multiLevelType w:val="multilevel"/>
    <w:tmpl w:val="C160337E"/>
    <w:lvl w:ilvl="0">
      <w:start w:val="1"/>
      <w:numFmt w:val="decimal"/>
      <w:lvlText w:val="1.5.3.%1"/>
      <w:lvlJc w:val="left"/>
      <w:rPr>
        <w:rFonts w:asciiTheme="minorHAnsi" w:eastAsia="Arial" w:hAnsiTheme="minorHAnsi" w:cstheme="minorHAnsi" w:hint="default"/>
        <w:b/>
        <w:bCs w:val="0"/>
        <w:i w:val="0"/>
        <w:iCs w:val="0"/>
        <w:smallCaps w:val="0"/>
        <w:strike w:val="0"/>
        <w:color w:val="000000"/>
        <w:spacing w:val="3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E9659E"/>
    <w:multiLevelType w:val="multilevel"/>
    <w:tmpl w:val="3ED04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6FE07DD"/>
    <w:multiLevelType w:val="multilevel"/>
    <w:tmpl w:val="9EA6F250"/>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9997E2B"/>
    <w:multiLevelType w:val="multilevel"/>
    <w:tmpl w:val="A7D64DDE"/>
    <w:lvl w:ilvl="0">
      <w:start w:val="4"/>
      <w:numFmt w:val="decimal"/>
      <w:lvlText w:val="%1."/>
      <w:lvlJc w:val="left"/>
      <w:rPr>
        <w:rFonts w:asciiTheme="minorHAnsi" w:eastAsia="Arial" w:hAnsiTheme="minorHAnsi" w:cstheme="minorHAnsi" w:hint="default"/>
        <w:b/>
        <w:bCs w:val="0"/>
        <w:i w:val="0"/>
        <w:iCs w:val="0"/>
        <w:smallCaps w:val="0"/>
        <w:strike w:val="0"/>
        <w:color w:val="000000"/>
        <w:spacing w:val="3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306D8B"/>
    <w:multiLevelType w:val="multilevel"/>
    <w:tmpl w:val="9A4AA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CC40846"/>
    <w:multiLevelType w:val="multilevel"/>
    <w:tmpl w:val="67C684D0"/>
    <w:lvl w:ilvl="0">
      <w:start w:val="2"/>
      <w:numFmt w:val="decimal"/>
      <w:lvlText w:val="1.%1"/>
      <w:lvlJc w:val="left"/>
      <w:rPr>
        <w:rFonts w:asciiTheme="minorHAnsi" w:eastAsia="Arial" w:hAnsiTheme="minorHAnsi" w:cstheme="minorHAnsi" w:hint="default"/>
        <w:b/>
        <w:bCs w:val="0"/>
        <w:i w:val="0"/>
        <w:iCs w:val="0"/>
        <w:smallCaps w:val="0"/>
        <w:strike w:val="0"/>
        <w:color w:val="000000"/>
        <w:spacing w:val="3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5A0381"/>
    <w:multiLevelType w:val="multilevel"/>
    <w:tmpl w:val="94DC5AFC"/>
    <w:lvl w:ilvl="0">
      <w:start w:val="1"/>
      <w:numFmt w:val="decimal"/>
      <w:lvlText w:val="1.3.%1"/>
      <w:lvlJc w:val="left"/>
      <w:rPr>
        <w:rFonts w:asciiTheme="minorHAnsi" w:eastAsia="Arial" w:hAnsiTheme="minorHAnsi" w:cstheme="minorHAnsi" w:hint="default"/>
        <w:b/>
        <w:bCs w:val="0"/>
        <w:i w:val="0"/>
        <w:iCs w:val="0"/>
        <w:smallCaps w:val="0"/>
        <w:strike w:val="0"/>
        <w:color w:val="000000"/>
        <w:spacing w:val="2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B35EDD"/>
    <w:multiLevelType w:val="multilevel"/>
    <w:tmpl w:val="315280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9D24AC3"/>
    <w:multiLevelType w:val="multilevel"/>
    <w:tmpl w:val="BAB89F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AAB4CD4"/>
    <w:multiLevelType w:val="multilevel"/>
    <w:tmpl w:val="4A7CFEFC"/>
    <w:lvl w:ilvl="0">
      <w:start w:val="3"/>
      <w:numFmt w:val="decimal"/>
      <w:lvlText w:val="1.5.1.%1"/>
      <w:lvlJc w:val="left"/>
      <w:rPr>
        <w:rFonts w:asciiTheme="minorHAnsi" w:eastAsia="Arial" w:hAnsiTheme="minorHAnsi" w:cstheme="minorHAnsi" w:hint="default"/>
        <w:b/>
        <w:bCs w:val="0"/>
        <w:i w:val="0"/>
        <w:iCs w:val="0"/>
        <w:smallCaps w:val="0"/>
        <w:strike w:val="0"/>
        <w:color w:val="000000"/>
        <w:spacing w:val="3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C9A77B8"/>
    <w:multiLevelType w:val="multilevel"/>
    <w:tmpl w:val="1FF69A2E"/>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FF527A6"/>
    <w:multiLevelType w:val="multilevel"/>
    <w:tmpl w:val="AE4C3F1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562"/>
        </w:tabs>
        <w:ind w:left="562"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5"/>
  </w:num>
  <w:num w:numId="3">
    <w:abstractNumId w:val="16"/>
  </w:num>
  <w:num w:numId="4">
    <w:abstractNumId w:val="3"/>
  </w:num>
  <w:num w:numId="5">
    <w:abstractNumId w:val="17"/>
  </w:num>
  <w:num w:numId="6">
    <w:abstractNumId w:val="18"/>
  </w:num>
  <w:num w:numId="7">
    <w:abstractNumId w:val="9"/>
  </w:num>
  <w:num w:numId="8">
    <w:abstractNumId w:val="2"/>
  </w:num>
  <w:num w:numId="9">
    <w:abstractNumId w:val="7"/>
  </w:num>
  <w:num w:numId="10">
    <w:abstractNumId w:val="12"/>
  </w:num>
  <w:num w:numId="11">
    <w:abstractNumId w:val="1"/>
  </w:num>
  <w:num w:numId="12">
    <w:abstractNumId w:val="4"/>
  </w:num>
  <w:num w:numId="13">
    <w:abstractNumId w:val="0"/>
  </w:num>
  <w:num w:numId="14">
    <w:abstractNumId w:val="19"/>
  </w:num>
  <w:num w:numId="15">
    <w:abstractNumId w:val="6"/>
  </w:num>
  <w:num w:numId="16">
    <w:abstractNumId w:val="5"/>
  </w:num>
  <w:num w:numId="17">
    <w:abstractNumId w:val="10"/>
  </w:num>
  <w:num w:numId="18">
    <w:abstractNumId w:val="8"/>
  </w:num>
  <w:num w:numId="19">
    <w:abstractNumId w:val="13"/>
  </w:num>
  <w:num w:numId="20">
    <w:abstractNumId w:val="20"/>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09"/>
  <w:hyphenationZone w:val="425"/>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
  <w:rsids>
    <w:rsidRoot w:val="00882588"/>
    <w:rsid w:val="00076F3E"/>
    <w:rsid w:val="00077F45"/>
    <w:rsid w:val="000C62DD"/>
    <w:rsid w:val="000D0712"/>
    <w:rsid w:val="001041B2"/>
    <w:rsid w:val="00170E52"/>
    <w:rsid w:val="00233319"/>
    <w:rsid w:val="00262EC1"/>
    <w:rsid w:val="0031292F"/>
    <w:rsid w:val="00367C36"/>
    <w:rsid w:val="00476DB4"/>
    <w:rsid w:val="004C5954"/>
    <w:rsid w:val="004F155E"/>
    <w:rsid w:val="004F2640"/>
    <w:rsid w:val="00561E07"/>
    <w:rsid w:val="005C27BB"/>
    <w:rsid w:val="005C3F29"/>
    <w:rsid w:val="00603B11"/>
    <w:rsid w:val="0061418A"/>
    <w:rsid w:val="0065255F"/>
    <w:rsid w:val="006A560E"/>
    <w:rsid w:val="00722764"/>
    <w:rsid w:val="007619D8"/>
    <w:rsid w:val="00882588"/>
    <w:rsid w:val="008A4B55"/>
    <w:rsid w:val="008B3218"/>
    <w:rsid w:val="00936DA3"/>
    <w:rsid w:val="0095298A"/>
    <w:rsid w:val="00A526BD"/>
    <w:rsid w:val="00A62D3A"/>
    <w:rsid w:val="00AC0BA0"/>
    <w:rsid w:val="00B34329"/>
    <w:rsid w:val="00B430E5"/>
    <w:rsid w:val="00B65880"/>
    <w:rsid w:val="00B66DF6"/>
    <w:rsid w:val="00B95C27"/>
    <w:rsid w:val="00BB3CBC"/>
    <w:rsid w:val="00C07DEF"/>
    <w:rsid w:val="00C9671B"/>
    <w:rsid w:val="00CD3092"/>
    <w:rsid w:val="00DD07A9"/>
    <w:rsid w:val="00DD5FB9"/>
    <w:rsid w:val="00E50319"/>
    <w:rsid w:val="00EE2F0B"/>
    <w:rsid w:val="00EE734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Arial Unicode MS" w:hAnsiTheme="minorHAnsi" w:cstheme="minorHAnsi"/>
        <w:color w:val="000000"/>
        <w:spacing w:val="30"/>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882588"/>
    <w:rPr>
      <w:rFonts w:ascii="Arial Unicode MS" w:hAnsi="Arial Unicode MS" w:cs="Arial Unicode MS"/>
      <w:spacing w:val="0"/>
      <w:sz w:val="24"/>
      <w:szCs w:val="24"/>
    </w:rPr>
  </w:style>
  <w:style w:type="paragraph" w:styleId="Nagwek1">
    <w:name w:val="heading 1"/>
    <w:basedOn w:val="Normalny"/>
    <w:next w:val="Normalny"/>
    <w:link w:val="Nagwek1Znak"/>
    <w:qFormat/>
    <w:rsid w:val="00722764"/>
    <w:pPr>
      <w:keepNext/>
      <w:spacing w:before="240" w:after="60" w:line="276" w:lineRule="auto"/>
      <w:ind w:left="1701" w:hanging="1701"/>
      <w:outlineLvl w:val="0"/>
    </w:pPr>
    <w:rPr>
      <w:rFonts w:asciiTheme="minorHAnsi" w:eastAsiaTheme="minorHAnsi" w:hAnsiTheme="minorHAnsi" w:cstheme="minorBidi"/>
      <w:b/>
      <w:color w:val="auto"/>
      <w:sz w:val="22"/>
      <w:szCs w:val="22"/>
      <w:lang w:eastAsia="en-US"/>
    </w:rPr>
  </w:style>
  <w:style w:type="paragraph" w:styleId="Nagwek2">
    <w:name w:val="heading 2"/>
    <w:basedOn w:val="Normalny"/>
    <w:next w:val="Normalny"/>
    <w:link w:val="Nagwek2Znak"/>
    <w:qFormat/>
    <w:rsid w:val="00722764"/>
    <w:pPr>
      <w:keepNext/>
      <w:spacing w:before="240" w:after="60" w:line="276" w:lineRule="auto"/>
      <w:outlineLvl w:val="1"/>
    </w:pPr>
    <w:rPr>
      <w:rFonts w:asciiTheme="minorHAnsi" w:eastAsiaTheme="minorHAnsi" w:hAnsiTheme="minorHAnsi" w:cstheme="minorBidi"/>
      <w:b/>
      <w:color w:val="auto"/>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882588"/>
    <w:rPr>
      <w:color w:val="0066CC"/>
      <w:u w:val="single"/>
    </w:rPr>
  </w:style>
  <w:style w:type="character" w:customStyle="1" w:styleId="Bodytext2">
    <w:name w:val="Body text (2)_"/>
    <w:basedOn w:val="Domylnaczcionkaakapitu"/>
    <w:link w:val="Bodytext20"/>
    <w:rsid w:val="00882588"/>
    <w:rPr>
      <w:rFonts w:ascii="Times New Roman" w:eastAsia="Times New Roman" w:hAnsi="Times New Roman" w:cs="Times New Roman"/>
      <w:b w:val="0"/>
      <w:bCs w:val="0"/>
      <w:i w:val="0"/>
      <w:iCs w:val="0"/>
      <w:smallCaps w:val="0"/>
      <w:strike w:val="0"/>
      <w:spacing w:val="0"/>
      <w:sz w:val="35"/>
      <w:szCs w:val="35"/>
    </w:rPr>
  </w:style>
  <w:style w:type="character" w:customStyle="1" w:styleId="Bodytext3">
    <w:name w:val="Body text (3)_"/>
    <w:basedOn w:val="Domylnaczcionkaakapitu"/>
    <w:link w:val="Bodytext30"/>
    <w:rsid w:val="00882588"/>
    <w:rPr>
      <w:rFonts w:ascii="Arial" w:eastAsia="Arial" w:hAnsi="Arial" w:cs="Arial"/>
      <w:b w:val="0"/>
      <w:bCs w:val="0"/>
      <w:i w:val="0"/>
      <w:iCs w:val="0"/>
      <w:smallCaps w:val="0"/>
      <w:strike w:val="0"/>
      <w:spacing w:val="0"/>
      <w:sz w:val="23"/>
      <w:szCs w:val="23"/>
    </w:rPr>
  </w:style>
  <w:style w:type="character" w:customStyle="1" w:styleId="Heading1">
    <w:name w:val="Heading #1_"/>
    <w:basedOn w:val="Domylnaczcionkaakapitu"/>
    <w:link w:val="Heading10"/>
    <w:rsid w:val="00882588"/>
    <w:rPr>
      <w:rFonts w:ascii="Arial" w:eastAsia="Arial" w:hAnsi="Arial" w:cs="Arial"/>
      <w:b w:val="0"/>
      <w:bCs w:val="0"/>
      <w:i w:val="0"/>
      <w:iCs w:val="0"/>
      <w:smallCaps w:val="0"/>
      <w:strike w:val="0"/>
      <w:spacing w:val="30"/>
      <w:sz w:val="31"/>
      <w:szCs w:val="31"/>
    </w:rPr>
  </w:style>
  <w:style w:type="character" w:customStyle="1" w:styleId="Heading1Spacing0pt">
    <w:name w:val="Heading #1 + Spacing 0 pt"/>
    <w:basedOn w:val="Heading1"/>
    <w:rsid w:val="00882588"/>
    <w:rPr>
      <w:spacing w:val="0"/>
    </w:rPr>
  </w:style>
  <w:style w:type="character" w:customStyle="1" w:styleId="Bodytext">
    <w:name w:val="Body text_"/>
    <w:basedOn w:val="Domylnaczcionkaakapitu"/>
    <w:link w:val="Bodytext0"/>
    <w:rsid w:val="00882588"/>
    <w:rPr>
      <w:rFonts w:ascii="Times New Roman" w:eastAsia="Times New Roman" w:hAnsi="Times New Roman" w:cs="Times New Roman"/>
      <w:b w:val="0"/>
      <w:bCs w:val="0"/>
      <w:i w:val="0"/>
      <w:iCs w:val="0"/>
      <w:smallCaps w:val="0"/>
      <w:strike w:val="0"/>
      <w:spacing w:val="0"/>
      <w:sz w:val="21"/>
      <w:szCs w:val="21"/>
    </w:rPr>
  </w:style>
  <w:style w:type="character" w:customStyle="1" w:styleId="Heading2">
    <w:name w:val="Heading #2_"/>
    <w:basedOn w:val="Domylnaczcionkaakapitu"/>
    <w:link w:val="Heading20"/>
    <w:rsid w:val="00882588"/>
    <w:rPr>
      <w:rFonts w:ascii="Arial" w:eastAsia="Arial" w:hAnsi="Arial" w:cs="Arial"/>
      <w:b w:val="0"/>
      <w:bCs w:val="0"/>
      <w:i w:val="0"/>
      <w:iCs w:val="0"/>
      <w:smallCaps w:val="0"/>
      <w:strike w:val="0"/>
      <w:spacing w:val="30"/>
      <w:sz w:val="22"/>
      <w:szCs w:val="22"/>
    </w:rPr>
  </w:style>
  <w:style w:type="paragraph" w:customStyle="1" w:styleId="Bodytext20">
    <w:name w:val="Body text (2)"/>
    <w:basedOn w:val="Normalny"/>
    <w:link w:val="Bodytext2"/>
    <w:rsid w:val="00882588"/>
    <w:pPr>
      <w:shd w:val="clear" w:color="auto" w:fill="FFFFFF"/>
      <w:spacing w:line="413" w:lineRule="exact"/>
      <w:jc w:val="center"/>
    </w:pPr>
    <w:rPr>
      <w:rFonts w:ascii="Times New Roman" w:eastAsia="Times New Roman" w:hAnsi="Times New Roman" w:cs="Times New Roman"/>
      <w:b/>
      <w:bCs/>
      <w:sz w:val="35"/>
      <w:szCs w:val="35"/>
    </w:rPr>
  </w:style>
  <w:style w:type="paragraph" w:customStyle="1" w:styleId="Bodytext30">
    <w:name w:val="Body text (3)"/>
    <w:basedOn w:val="Normalny"/>
    <w:link w:val="Bodytext3"/>
    <w:rsid w:val="00882588"/>
    <w:pPr>
      <w:shd w:val="clear" w:color="auto" w:fill="FFFFFF"/>
      <w:spacing w:after="660" w:line="0" w:lineRule="atLeast"/>
      <w:jc w:val="center"/>
    </w:pPr>
    <w:rPr>
      <w:rFonts w:ascii="Arial" w:eastAsia="Arial" w:hAnsi="Arial" w:cs="Arial"/>
      <w:b/>
      <w:bCs/>
      <w:sz w:val="23"/>
      <w:szCs w:val="23"/>
    </w:rPr>
  </w:style>
  <w:style w:type="paragraph" w:customStyle="1" w:styleId="Heading10">
    <w:name w:val="Heading #1"/>
    <w:basedOn w:val="Normalny"/>
    <w:link w:val="Heading1"/>
    <w:rsid w:val="00882588"/>
    <w:pPr>
      <w:shd w:val="clear" w:color="auto" w:fill="FFFFFF"/>
      <w:spacing w:after="480" w:line="0" w:lineRule="atLeast"/>
      <w:outlineLvl w:val="0"/>
    </w:pPr>
    <w:rPr>
      <w:rFonts w:ascii="Arial" w:eastAsia="Arial" w:hAnsi="Arial" w:cs="Arial"/>
      <w:spacing w:val="30"/>
      <w:sz w:val="31"/>
      <w:szCs w:val="31"/>
    </w:rPr>
  </w:style>
  <w:style w:type="paragraph" w:customStyle="1" w:styleId="Bodytext0">
    <w:name w:val="Body text"/>
    <w:basedOn w:val="Normalny"/>
    <w:link w:val="Bodytext"/>
    <w:rsid w:val="00882588"/>
    <w:pPr>
      <w:shd w:val="clear" w:color="auto" w:fill="FFFFFF"/>
      <w:spacing w:before="480" w:after="420" w:line="0" w:lineRule="atLeast"/>
      <w:ind w:hanging="700"/>
    </w:pPr>
    <w:rPr>
      <w:rFonts w:ascii="Times New Roman" w:eastAsia="Times New Roman" w:hAnsi="Times New Roman" w:cs="Times New Roman"/>
      <w:sz w:val="21"/>
      <w:szCs w:val="21"/>
    </w:rPr>
  </w:style>
  <w:style w:type="paragraph" w:customStyle="1" w:styleId="Heading20">
    <w:name w:val="Heading #2"/>
    <w:basedOn w:val="Normalny"/>
    <w:link w:val="Heading2"/>
    <w:rsid w:val="00882588"/>
    <w:pPr>
      <w:shd w:val="clear" w:color="auto" w:fill="FFFFFF"/>
      <w:spacing w:before="420" w:after="300" w:line="0" w:lineRule="atLeast"/>
      <w:outlineLvl w:val="1"/>
    </w:pPr>
    <w:rPr>
      <w:rFonts w:ascii="Arial" w:eastAsia="Arial" w:hAnsi="Arial" w:cs="Arial"/>
      <w:spacing w:val="30"/>
      <w:sz w:val="22"/>
      <w:szCs w:val="22"/>
    </w:rPr>
  </w:style>
  <w:style w:type="character" w:customStyle="1" w:styleId="Nagwek1Znak">
    <w:name w:val="Nagłówek 1 Znak"/>
    <w:basedOn w:val="Domylnaczcionkaakapitu"/>
    <w:link w:val="Nagwek1"/>
    <w:rsid w:val="00722764"/>
    <w:rPr>
      <w:rFonts w:asciiTheme="minorHAnsi" w:eastAsiaTheme="minorHAnsi" w:hAnsiTheme="minorHAnsi" w:cstheme="minorBidi"/>
      <w:b/>
      <w:sz w:val="22"/>
      <w:szCs w:val="22"/>
      <w:lang w:val="pl-PL" w:eastAsia="en-US"/>
    </w:rPr>
  </w:style>
  <w:style w:type="character" w:customStyle="1" w:styleId="Nagwek2Znak">
    <w:name w:val="Nagłówek 2 Znak"/>
    <w:basedOn w:val="Domylnaczcionkaakapitu"/>
    <w:link w:val="Nagwek2"/>
    <w:rsid w:val="00722764"/>
    <w:rPr>
      <w:rFonts w:asciiTheme="minorHAnsi" w:eastAsiaTheme="minorHAnsi" w:hAnsiTheme="minorHAnsi" w:cstheme="minorBidi"/>
      <w:b/>
      <w:sz w:val="22"/>
      <w:szCs w:val="22"/>
      <w:lang w:val="pl-PL" w:eastAsia="en-US"/>
    </w:rPr>
  </w:style>
  <w:style w:type="paragraph" w:styleId="Akapitzlist">
    <w:name w:val="List Paragraph"/>
    <w:basedOn w:val="Normalny"/>
    <w:uiPriority w:val="34"/>
    <w:qFormat/>
    <w:rsid w:val="00722764"/>
    <w:pPr>
      <w:ind w:left="720"/>
      <w:contextualSpacing/>
    </w:pPr>
  </w:style>
  <w:style w:type="paragraph" w:styleId="Nagwek">
    <w:name w:val="header"/>
    <w:basedOn w:val="Normalny"/>
    <w:link w:val="NagwekZnak"/>
    <w:unhideWhenUsed/>
    <w:rsid w:val="00722764"/>
    <w:pPr>
      <w:tabs>
        <w:tab w:val="center" w:pos="4536"/>
        <w:tab w:val="right" w:pos="9072"/>
      </w:tabs>
    </w:pPr>
  </w:style>
  <w:style w:type="character" w:customStyle="1" w:styleId="NagwekZnak">
    <w:name w:val="Nagłówek Znak"/>
    <w:basedOn w:val="Domylnaczcionkaakapitu"/>
    <w:link w:val="Nagwek"/>
    <w:rsid w:val="00722764"/>
    <w:rPr>
      <w:color w:val="000000"/>
    </w:rPr>
  </w:style>
  <w:style w:type="paragraph" w:styleId="Stopka">
    <w:name w:val="footer"/>
    <w:basedOn w:val="Normalny"/>
    <w:link w:val="StopkaZnak"/>
    <w:unhideWhenUsed/>
    <w:rsid w:val="00722764"/>
    <w:pPr>
      <w:tabs>
        <w:tab w:val="center" w:pos="4536"/>
        <w:tab w:val="right" w:pos="9072"/>
      </w:tabs>
    </w:pPr>
  </w:style>
  <w:style w:type="character" w:customStyle="1" w:styleId="StopkaZnak">
    <w:name w:val="Stopka Znak"/>
    <w:basedOn w:val="Domylnaczcionkaakapitu"/>
    <w:link w:val="Stopka"/>
    <w:rsid w:val="00722764"/>
    <w:rPr>
      <w:color w:val="000000"/>
    </w:rPr>
  </w:style>
  <w:style w:type="character" w:styleId="Numerstrony">
    <w:name w:val="page number"/>
    <w:basedOn w:val="Domylnaczcionkaakapitu"/>
    <w:rsid w:val="00722764"/>
  </w:style>
  <w:style w:type="paragraph" w:customStyle="1" w:styleId="Tekstpodstawowywcity21">
    <w:name w:val="Tekst podstawowy wcięty 21"/>
    <w:basedOn w:val="Normalny"/>
    <w:rsid w:val="00722764"/>
    <w:pPr>
      <w:tabs>
        <w:tab w:val="left" w:pos="709"/>
      </w:tabs>
      <w:suppressAutoHyphens/>
      <w:ind w:right="-1" w:firstLine="360"/>
      <w:jc w:val="both"/>
    </w:pPr>
    <w:rPr>
      <w:rFonts w:ascii="Arial" w:eastAsia="Times New Roman" w:hAnsi="Arial" w:cs="Arial"/>
      <w:color w:val="auto"/>
      <w:lang w:eastAsia="ar-SA"/>
    </w:rPr>
  </w:style>
</w:styles>
</file>

<file path=word/webSettings.xml><?xml version="1.0" encoding="utf-8"?>
<w:webSettings xmlns:r="http://schemas.openxmlformats.org/officeDocument/2006/relationships" xmlns:w="http://schemas.openxmlformats.org/wordprocessingml/2006/main">
  <w:divs>
    <w:div w:id="334384209">
      <w:bodyDiv w:val="1"/>
      <w:marLeft w:val="0"/>
      <w:marRight w:val="0"/>
      <w:marTop w:val="0"/>
      <w:marBottom w:val="0"/>
      <w:divBdr>
        <w:top w:val="none" w:sz="0" w:space="0" w:color="auto"/>
        <w:left w:val="none" w:sz="0" w:space="0" w:color="auto"/>
        <w:bottom w:val="none" w:sz="0" w:space="0" w:color="auto"/>
        <w:right w:val="none" w:sz="0" w:space="0" w:color="auto"/>
      </w:divBdr>
      <w:divsChild>
        <w:div w:id="599071509">
          <w:marLeft w:val="0"/>
          <w:marRight w:val="0"/>
          <w:marTop w:val="0"/>
          <w:marBottom w:val="0"/>
          <w:divBdr>
            <w:top w:val="none" w:sz="0" w:space="0" w:color="auto"/>
            <w:left w:val="none" w:sz="0" w:space="0" w:color="auto"/>
            <w:bottom w:val="none" w:sz="0" w:space="0" w:color="auto"/>
            <w:right w:val="none" w:sz="0" w:space="0" w:color="auto"/>
          </w:divBdr>
          <w:divsChild>
            <w:div w:id="135464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424248">
      <w:bodyDiv w:val="1"/>
      <w:marLeft w:val="0"/>
      <w:marRight w:val="0"/>
      <w:marTop w:val="0"/>
      <w:marBottom w:val="0"/>
      <w:divBdr>
        <w:top w:val="none" w:sz="0" w:space="0" w:color="auto"/>
        <w:left w:val="none" w:sz="0" w:space="0" w:color="auto"/>
        <w:bottom w:val="none" w:sz="0" w:space="0" w:color="auto"/>
        <w:right w:val="none" w:sz="0" w:space="0" w:color="auto"/>
      </w:divBdr>
      <w:divsChild>
        <w:div w:id="347682000">
          <w:marLeft w:val="0"/>
          <w:marRight w:val="0"/>
          <w:marTop w:val="0"/>
          <w:marBottom w:val="0"/>
          <w:divBdr>
            <w:top w:val="none" w:sz="0" w:space="0" w:color="auto"/>
            <w:left w:val="none" w:sz="0" w:space="0" w:color="auto"/>
            <w:bottom w:val="none" w:sz="0" w:space="0" w:color="auto"/>
            <w:right w:val="none" w:sz="0" w:space="0" w:color="auto"/>
          </w:divBdr>
          <w:divsChild>
            <w:div w:id="1035737217">
              <w:marLeft w:val="0"/>
              <w:marRight w:val="0"/>
              <w:marTop w:val="0"/>
              <w:marBottom w:val="0"/>
              <w:divBdr>
                <w:top w:val="none" w:sz="0" w:space="0" w:color="auto"/>
                <w:left w:val="none" w:sz="0" w:space="0" w:color="auto"/>
                <w:bottom w:val="none" w:sz="0" w:space="0" w:color="auto"/>
                <w:right w:val="none" w:sz="0" w:space="0" w:color="auto"/>
              </w:divBdr>
              <w:divsChild>
                <w:div w:id="105712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793117">
      <w:bodyDiv w:val="1"/>
      <w:marLeft w:val="0"/>
      <w:marRight w:val="0"/>
      <w:marTop w:val="0"/>
      <w:marBottom w:val="0"/>
      <w:divBdr>
        <w:top w:val="none" w:sz="0" w:space="0" w:color="auto"/>
        <w:left w:val="none" w:sz="0" w:space="0" w:color="auto"/>
        <w:bottom w:val="none" w:sz="0" w:space="0" w:color="auto"/>
        <w:right w:val="none" w:sz="0" w:space="0" w:color="auto"/>
      </w:divBdr>
      <w:divsChild>
        <w:div w:id="70979056">
          <w:marLeft w:val="0"/>
          <w:marRight w:val="0"/>
          <w:marTop w:val="0"/>
          <w:marBottom w:val="0"/>
          <w:divBdr>
            <w:top w:val="none" w:sz="0" w:space="0" w:color="auto"/>
            <w:left w:val="none" w:sz="0" w:space="0" w:color="auto"/>
            <w:bottom w:val="none" w:sz="0" w:space="0" w:color="auto"/>
            <w:right w:val="none" w:sz="0" w:space="0" w:color="auto"/>
          </w:divBdr>
          <w:divsChild>
            <w:div w:id="402408446">
              <w:marLeft w:val="0"/>
              <w:marRight w:val="0"/>
              <w:marTop w:val="0"/>
              <w:marBottom w:val="0"/>
              <w:divBdr>
                <w:top w:val="none" w:sz="0" w:space="0" w:color="auto"/>
                <w:left w:val="none" w:sz="0" w:space="0" w:color="auto"/>
                <w:bottom w:val="none" w:sz="0" w:space="0" w:color="auto"/>
                <w:right w:val="none" w:sz="0" w:space="0" w:color="auto"/>
              </w:divBdr>
              <w:divsChild>
                <w:div w:id="125790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466663">
      <w:bodyDiv w:val="1"/>
      <w:marLeft w:val="0"/>
      <w:marRight w:val="0"/>
      <w:marTop w:val="0"/>
      <w:marBottom w:val="0"/>
      <w:divBdr>
        <w:top w:val="none" w:sz="0" w:space="0" w:color="auto"/>
        <w:left w:val="none" w:sz="0" w:space="0" w:color="auto"/>
        <w:bottom w:val="none" w:sz="0" w:space="0" w:color="auto"/>
        <w:right w:val="none" w:sz="0" w:space="0" w:color="auto"/>
      </w:divBdr>
    </w:div>
    <w:div w:id="1767115890">
      <w:bodyDiv w:val="1"/>
      <w:marLeft w:val="0"/>
      <w:marRight w:val="0"/>
      <w:marTop w:val="0"/>
      <w:marBottom w:val="0"/>
      <w:divBdr>
        <w:top w:val="none" w:sz="0" w:space="0" w:color="auto"/>
        <w:left w:val="none" w:sz="0" w:space="0" w:color="auto"/>
        <w:bottom w:val="none" w:sz="0" w:space="0" w:color="auto"/>
        <w:right w:val="none" w:sz="0" w:space="0" w:color="auto"/>
      </w:divBdr>
      <w:divsChild>
        <w:div w:id="1967000790">
          <w:marLeft w:val="0"/>
          <w:marRight w:val="0"/>
          <w:marTop w:val="0"/>
          <w:marBottom w:val="0"/>
          <w:divBdr>
            <w:top w:val="none" w:sz="0" w:space="0" w:color="auto"/>
            <w:left w:val="none" w:sz="0" w:space="0" w:color="auto"/>
            <w:bottom w:val="none" w:sz="0" w:space="0" w:color="auto"/>
            <w:right w:val="none" w:sz="0" w:space="0" w:color="auto"/>
          </w:divBdr>
          <w:divsChild>
            <w:div w:id="685209451">
              <w:marLeft w:val="0"/>
              <w:marRight w:val="0"/>
              <w:marTop w:val="0"/>
              <w:marBottom w:val="0"/>
              <w:divBdr>
                <w:top w:val="none" w:sz="0" w:space="0" w:color="auto"/>
                <w:left w:val="none" w:sz="0" w:space="0" w:color="auto"/>
                <w:bottom w:val="none" w:sz="0" w:space="0" w:color="auto"/>
                <w:right w:val="none" w:sz="0" w:space="0" w:color="auto"/>
              </w:divBdr>
              <w:divsChild>
                <w:div w:id="135777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roboty-instalacyjne-elektryczne-701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ortalzp.pl/kody-cpv/szczegoly/roboty-budowlane-6346/"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portalzp.pl/kody-cpv/szczegoly/inne-instalacje-elektryczne-7058/" TargetMode="External"/><Relationship Id="rId4" Type="http://schemas.openxmlformats.org/officeDocument/2006/relationships/webSettings" Target="webSettings.xml"/><Relationship Id="rId9" Type="http://schemas.openxmlformats.org/officeDocument/2006/relationships/hyperlink" Target="https://www.portalzp.pl/kody-cpv/szczegoly/roboty-w-zakresie-okablowania-oraz-instalacji-elektrycznych-7018/"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364</TotalTime>
  <Pages>1</Pages>
  <Words>7404</Words>
  <Characters>44427</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Robert</cp:lastModifiedBy>
  <cp:revision>9</cp:revision>
  <dcterms:created xsi:type="dcterms:W3CDTF">2017-04-28T10:30:00Z</dcterms:created>
  <dcterms:modified xsi:type="dcterms:W3CDTF">2017-05-09T12:41:00Z</dcterms:modified>
</cp:coreProperties>
</file>